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EEE67" w14:textId="77777777" w:rsidR="00E12477" w:rsidRPr="000706C0" w:rsidRDefault="00E12477" w:rsidP="00E12477">
      <w:pPr>
        <w:spacing w:line="288" w:lineRule="auto"/>
        <w:jc w:val="right"/>
        <w:rPr>
          <w:rFonts w:eastAsia="Calibri"/>
          <w:b/>
          <w:color w:val="FFFFFF" w:themeColor="background1"/>
        </w:rPr>
      </w:pPr>
      <w:r w:rsidRPr="000706C0">
        <w:rPr>
          <w:rFonts w:ascii="Arial" w:hAnsi="Arial" w:cs="Arial"/>
          <w:b/>
          <w:bCs/>
          <w:color w:val="000000" w:themeColor="text1"/>
          <w:shd w:val="clear" w:color="auto" w:fill="FFFFFF"/>
        </w:rPr>
        <w:t>Bài báo nghiên cứu</w:t>
      </w:r>
      <w:r w:rsidRPr="000706C0">
        <w:rPr>
          <w:rFonts w:ascii="Arial" w:hAnsi="Arial"/>
          <w:b/>
          <w:bCs/>
          <w:color w:val="FFFFFF" w:themeColor="background1"/>
          <w:shd w:val="clear" w:color="auto" w:fill="FFFFFF"/>
          <w:vertAlign w:val="superscript"/>
        </w:rPr>
        <w:footnoteReference w:id="2"/>
      </w:r>
      <w:r w:rsidRPr="000706C0">
        <w:rPr>
          <w:rFonts w:ascii="Arial" w:hAnsi="Arial"/>
          <w:b/>
          <w:bCs/>
          <w:color w:val="FFFFFF" w:themeColor="background1"/>
          <w:shd w:val="clear" w:color="auto" w:fill="FFFFFF"/>
          <w:vertAlign w:val="superscript"/>
        </w:rPr>
        <w:t>*</w:t>
      </w:r>
    </w:p>
    <w:p w14:paraId="4C86E72C" w14:textId="77777777" w:rsidR="005E65E5" w:rsidRPr="000706C0" w:rsidRDefault="005E65E5" w:rsidP="005E65E5">
      <w:pPr>
        <w:widowControl w:val="0"/>
        <w:suppressAutoHyphens/>
        <w:spacing w:line="288" w:lineRule="auto"/>
        <w:jc w:val="center"/>
        <w:rPr>
          <w:rFonts w:eastAsia="Calibri"/>
          <w:b/>
          <w:color w:val="auto"/>
          <w:sz w:val="28"/>
          <w:szCs w:val="28"/>
          <w:lang w:val="vi-VN"/>
        </w:rPr>
      </w:pPr>
      <w:r w:rsidRPr="000706C0">
        <w:rPr>
          <w:rFonts w:eastAsia="Calibri"/>
          <w:b/>
          <w:color w:val="auto"/>
          <w:sz w:val="28"/>
          <w:szCs w:val="28"/>
        </w:rPr>
        <w:t xml:space="preserve">ẢNH HƯỞNG CỦA NHIỆT ĐỘ LÊN MỨC NĂNG LƯỢNG THẤP CỦA EXCITON TRONG TỪ TRƯỜNG </w:t>
      </w:r>
      <w:r w:rsidRPr="000706C0">
        <w:rPr>
          <w:rFonts w:eastAsia="Calibri"/>
          <w:b/>
          <w:color w:val="auto"/>
          <w:sz w:val="28"/>
          <w:szCs w:val="28"/>
          <w:lang w:val="vi-VN"/>
        </w:rPr>
        <w:t>ĐỀU</w:t>
      </w:r>
    </w:p>
    <w:p w14:paraId="4A5AFA14" w14:textId="1920ECC5" w:rsidR="00E12477" w:rsidRPr="000706C0" w:rsidRDefault="00E12477" w:rsidP="00E12477">
      <w:pPr>
        <w:widowControl w:val="0"/>
        <w:spacing w:line="288" w:lineRule="auto"/>
        <w:jc w:val="center"/>
        <w:rPr>
          <w:color w:val="auto"/>
        </w:rPr>
      </w:pPr>
      <w:r w:rsidRPr="000706C0">
        <w:rPr>
          <w:rFonts w:eastAsia="Calibri"/>
          <w:b/>
          <w:i/>
          <w:color w:val="auto"/>
          <w:sz w:val="22"/>
          <w:szCs w:val="22"/>
        </w:rPr>
        <w:t>Lý Duy Nhất</w:t>
      </w:r>
      <w:r w:rsidRPr="000706C0">
        <w:rPr>
          <w:rFonts w:eastAsia="Calibri"/>
          <w:b/>
          <w:i/>
          <w:color w:val="auto"/>
          <w:sz w:val="22"/>
          <w:szCs w:val="22"/>
          <w:vertAlign w:val="superscript"/>
        </w:rPr>
        <w:t>1*</w:t>
      </w:r>
      <w:r w:rsidRPr="000706C0">
        <w:rPr>
          <w:rFonts w:eastAsia="Calibri"/>
          <w:b/>
          <w:i/>
          <w:color w:val="auto"/>
          <w:sz w:val="22"/>
          <w:szCs w:val="22"/>
        </w:rPr>
        <w:t xml:space="preserve">, Huỳnh Nguyễn Thanh Trúc </w:t>
      </w:r>
      <w:r w:rsidRPr="000706C0">
        <w:rPr>
          <w:rFonts w:eastAsia="Calibri"/>
          <w:b/>
          <w:i/>
          <w:color w:val="auto"/>
          <w:sz w:val="22"/>
          <w:szCs w:val="22"/>
          <w:vertAlign w:val="superscript"/>
        </w:rPr>
        <w:t>2</w:t>
      </w:r>
      <w:r w:rsidRPr="000706C0">
        <w:rPr>
          <w:rFonts w:eastAsia="Calibri"/>
          <w:b/>
          <w:i/>
          <w:color w:val="auto"/>
          <w:sz w:val="22"/>
          <w:szCs w:val="22"/>
        </w:rPr>
        <w:t>, Phan Ngọc Hưng</w:t>
      </w:r>
      <w:r w:rsidRPr="000706C0">
        <w:rPr>
          <w:rFonts w:eastAsia="Calibri"/>
          <w:b/>
          <w:i/>
          <w:color w:val="auto"/>
          <w:sz w:val="22"/>
          <w:szCs w:val="22"/>
          <w:vertAlign w:val="superscript"/>
        </w:rPr>
        <w:t>1</w:t>
      </w:r>
    </w:p>
    <w:p w14:paraId="1F38B7EB" w14:textId="4B097642" w:rsidR="00E12477" w:rsidRPr="000706C0" w:rsidRDefault="00E12477" w:rsidP="00E12477">
      <w:pPr>
        <w:widowControl w:val="0"/>
        <w:spacing w:line="288" w:lineRule="auto"/>
        <w:jc w:val="center"/>
        <w:rPr>
          <w:color w:val="auto"/>
        </w:rPr>
      </w:pPr>
      <w:r w:rsidRPr="000706C0">
        <w:rPr>
          <w:rFonts w:eastAsia="Calibri"/>
          <w:i/>
          <w:color w:val="auto"/>
          <w:sz w:val="20"/>
          <w:szCs w:val="20"/>
          <w:vertAlign w:val="superscript"/>
        </w:rPr>
        <w:t>1</w:t>
      </w:r>
      <w:r w:rsidRPr="000706C0">
        <w:rPr>
          <w:rFonts w:eastAsia="Calibri"/>
          <w:i/>
          <w:color w:val="auto"/>
          <w:sz w:val="20"/>
          <w:szCs w:val="20"/>
        </w:rPr>
        <w:t>Trường Đại học Sư phạm Thành phố Hồ Chí Minh, Việt Nam</w:t>
      </w:r>
    </w:p>
    <w:p w14:paraId="5DF4865D" w14:textId="6B42C7BF" w:rsidR="00E12477" w:rsidRPr="000706C0" w:rsidRDefault="00E12477" w:rsidP="00E12477">
      <w:pPr>
        <w:widowControl w:val="0"/>
        <w:spacing w:line="288" w:lineRule="auto"/>
        <w:jc w:val="center"/>
        <w:rPr>
          <w:color w:val="auto"/>
        </w:rPr>
      </w:pPr>
      <w:r w:rsidRPr="000706C0">
        <w:rPr>
          <w:rFonts w:eastAsia="Calibri"/>
          <w:i/>
          <w:color w:val="auto"/>
          <w:sz w:val="20"/>
          <w:szCs w:val="20"/>
          <w:vertAlign w:val="superscript"/>
        </w:rPr>
        <w:t>2</w:t>
      </w:r>
      <w:r w:rsidRPr="000706C0">
        <w:rPr>
          <w:rFonts w:eastAsia="Calibri"/>
          <w:i/>
          <w:color w:val="auto"/>
          <w:sz w:val="20"/>
          <w:szCs w:val="20"/>
        </w:rPr>
        <w:t>Trường THPT</w:t>
      </w:r>
      <w:r w:rsidR="003067C3">
        <w:rPr>
          <w:rFonts w:eastAsia="Calibri"/>
          <w:i/>
          <w:color w:val="auto"/>
          <w:sz w:val="20"/>
          <w:szCs w:val="20"/>
        </w:rPr>
        <w:t xml:space="preserve"> </w:t>
      </w:r>
      <w:r w:rsidRPr="000706C0">
        <w:rPr>
          <w:rFonts w:eastAsia="Calibri"/>
          <w:i/>
          <w:color w:val="auto"/>
          <w:sz w:val="20"/>
          <w:szCs w:val="20"/>
        </w:rPr>
        <w:t>Marie Curie, Thành phố Hồ Chí Minh, Việt Nam</w:t>
      </w:r>
    </w:p>
    <w:p w14:paraId="033A1EF3" w14:textId="14629DD5" w:rsidR="00E12477" w:rsidRPr="000706C0" w:rsidRDefault="00E12477" w:rsidP="00E12477">
      <w:pPr>
        <w:widowControl w:val="0"/>
        <w:suppressAutoHyphens/>
        <w:spacing w:line="288" w:lineRule="auto"/>
        <w:jc w:val="center"/>
        <w:rPr>
          <w:rFonts w:eastAsia="Calibri"/>
          <w:i/>
          <w:color w:val="auto"/>
          <w:sz w:val="20"/>
          <w:szCs w:val="20"/>
          <w:lang w:val="vi-VN"/>
        </w:rPr>
      </w:pPr>
      <w:r w:rsidRPr="000706C0">
        <w:rPr>
          <w:rFonts w:eastAsia="Calibri"/>
          <w:i/>
          <w:color w:val="auto"/>
          <w:sz w:val="20"/>
          <w:szCs w:val="20"/>
          <w:vertAlign w:val="superscript"/>
          <w:lang w:val="vi-VN"/>
        </w:rPr>
        <w:t>*</w:t>
      </w:r>
      <w:r w:rsidRPr="000706C0">
        <w:rPr>
          <w:rFonts w:eastAsia="Calibri"/>
          <w:i/>
          <w:color w:val="auto"/>
          <w:sz w:val="20"/>
          <w:szCs w:val="20"/>
          <w:lang w:val="vi-VN"/>
        </w:rPr>
        <w:t xml:space="preserve">Tác giả liên hệ: </w:t>
      </w:r>
      <w:r w:rsidRPr="000706C0">
        <w:rPr>
          <w:rFonts w:eastAsia="Calibri"/>
          <w:i/>
          <w:color w:val="auto"/>
          <w:sz w:val="20"/>
          <w:szCs w:val="20"/>
        </w:rPr>
        <w:t>Lý Duy Nhất</w:t>
      </w:r>
      <w:r w:rsidRPr="000706C0">
        <w:rPr>
          <w:rFonts w:eastAsia="Calibri"/>
          <w:i/>
          <w:color w:val="auto"/>
          <w:sz w:val="20"/>
          <w:szCs w:val="20"/>
          <w:lang w:val="vi-VN"/>
        </w:rPr>
        <w:t xml:space="preserve"> – Email: </w:t>
      </w:r>
      <w:r w:rsidRPr="000706C0">
        <w:rPr>
          <w:rFonts w:eastAsia="Calibri"/>
          <w:i/>
          <w:color w:val="auto"/>
          <w:sz w:val="20"/>
          <w:szCs w:val="20"/>
        </w:rPr>
        <w:t>nhatld@hcmue.edu.vn</w:t>
      </w:r>
    </w:p>
    <w:p w14:paraId="67C1F092" w14:textId="60830DCB" w:rsidR="00E12477" w:rsidRPr="000706C0" w:rsidRDefault="00E12477" w:rsidP="00E12477">
      <w:pPr>
        <w:spacing w:line="288" w:lineRule="auto"/>
        <w:jc w:val="center"/>
        <w:rPr>
          <w:b/>
          <w:bCs/>
          <w:color w:val="auto"/>
          <w:sz w:val="22"/>
          <w:szCs w:val="22"/>
          <w:lang w:val="vi-VN"/>
        </w:rPr>
      </w:pPr>
      <w:r w:rsidRPr="000706C0">
        <w:rPr>
          <w:rFonts w:eastAsia="Calibri"/>
          <w:i/>
          <w:iCs/>
          <w:color w:val="auto"/>
          <w:sz w:val="20"/>
          <w:szCs w:val="20"/>
          <w:lang w:val="de-DE"/>
        </w:rPr>
        <w:t xml:space="preserve">Ngày nhận bài: 30-5-2022; ngày nhận bài sửa: 30-9-2022; ngày duyệt đăng: </w:t>
      </w:r>
      <w:r w:rsidR="004B4CFE" w:rsidRPr="000706C0">
        <w:rPr>
          <w:rFonts w:eastAsia="Calibri"/>
          <w:i/>
          <w:iCs/>
          <w:color w:val="auto"/>
          <w:sz w:val="20"/>
          <w:szCs w:val="20"/>
          <w:lang w:val="de-DE"/>
        </w:rPr>
        <w:t>11-10-</w:t>
      </w:r>
      <w:r w:rsidRPr="000706C0">
        <w:rPr>
          <w:rFonts w:eastAsia="Calibri"/>
          <w:i/>
          <w:iCs/>
          <w:color w:val="auto"/>
          <w:sz w:val="20"/>
          <w:szCs w:val="20"/>
          <w:lang w:val="de-DE"/>
        </w:rPr>
        <w:t>2022</w:t>
      </w:r>
    </w:p>
    <w:p w14:paraId="08D38F61" w14:textId="77777777" w:rsidR="00E12477" w:rsidRPr="000706C0" w:rsidRDefault="00E12477" w:rsidP="00E12477">
      <w:pPr>
        <w:widowControl w:val="0"/>
        <w:spacing w:line="288" w:lineRule="auto"/>
        <w:jc w:val="center"/>
        <w:rPr>
          <w:rFonts w:eastAsia="Calibri"/>
          <w:i/>
          <w:color w:val="auto"/>
          <w:sz w:val="20"/>
          <w:szCs w:val="20"/>
        </w:rPr>
      </w:pPr>
    </w:p>
    <w:p w14:paraId="13251D24" w14:textId="77777777" w:rsidR="005E65E5" w:rsidRPr="000706C0" w:rsidRDefault="005E65E5" w:rsidP="005E65E5">
      <w:pPr>
        <w:widowControl w:val="0"/>
        <w:suppressAutoHyphens/>
        <w:spacing w:line="288" w:lineRule="auto"/>
        <w:jc w:val="both"/>
        <w:rPr>
          <w:color w:val="auto"/>
          <w:lang w:val="vi-VN"/>
        </w:rPr>
      </w:pPr>
      <w:r w:rsidRPr="000706C0">
        <w:rPr>
          <w:rFonts w:eastAsia="Calibri"/>
          <w:b/>
          <w:color w:val="auto"/>
          <w:sz w:val="22"/>
          <w:szCs w:val="22"/>
          <w:lang w:val="de-DE"/>
        </w:rPr>
        <w:t xml:space="preserve">TÓM TẮT </w:t>
      </w:r>
    </w:p>
    <w:p w14:paraId="11DBB5DD" w14:textId="4AC3BB70" w:rsidR="005E65E5" w:rsidRPr="000706C0" w:rsidRDefault="005E65E5" w:rsidP="005E65E5">
      <w:pPr>
        <w:widowControl w:val="0"/>
        <w:suppressAutoHyphens/>
        <w:spacing w:line="288" w:lineRule="auto"/>
        <w:ind w:firstLine="567"/>
        <w:jc w:val="both"/>
        <w:rPr>
          <w:rFonts w:eastAsia="Calibri"/>
          <w:i/>
          <w:color w:val="auto"/>
          <w:sz w:val="22"/>
          <w:szCs w:val="22"/>
          <w:lang w:val="de-DE"/>
        </w:rPr>
      </w:pPr>
      <w:r w:rsidRPr="000706C0">
        <w:rPr>
          <w:rFonts w:eastAsia="Calibri"/>
          <w:i/>
          <w:color w:val="auto"/>
          <w:sz w:val="22"/>
          <w:szCs w:val="22"/>
          <w:lang w:val="vi-VN"/>
        </w:rPr>
        <w:t xml:space="preserve">Hiệu ứng nhiệt độ lên phổ năng lượng exciton trung hòa trong đơn lớp </w:t>
      </w:r>
      <w:r w:rsidR="004B4CFE" w:rsidRPr="000706C0">
        <w:rPr>
          <w:rFonts w:eastAsia="Calibri"/>
          <w:color w:val="auto"/>
          <w:sz w:val="22"/>
          <w:szCs w:val="22"/>
          <w:lang w:val="vi-VN"/>
        </w:rPr>
        <w:t>WSe</w:t>
      </w:r>
      <w:r w:rsidRPr="000706C0">
        <w:rPr>
          <w:rFonts w:eastAsia="Calibri"/>
          <w:color w:val="auto"/>
          <w:sz w:val="22"/>
          <w:szCs w:val="22"/>
          <w:vertAlign w:val="subscript"/>
          <w:lang w:val="vi-VN"/>
        </w:rPr>
        <w:t>2</w:t>
      </w:r>
      <w:r w:rsidRPr="000706C0">
        <w:rPr>
          <w:rFonts w:eastAsia="Calibri"/>
          <w:i/>
          <w:color w:val="auto"/>
          <w:sz w:val="22"/>
          <w:szCs w:val="22"/>
          <w:lang w:val="de-DE"/>
        </w:rPr>
        <w:t xml:space="preserve"> trong từ trường đều theo cơ chế mới lần đầu tiên được nghiên cứu trong công trình này. Cơ chế này dựa hoàn toàn khác với cơ chế exciton-phonon đã được nghiên cứu bởi nhiều công trình trước đây trong trường hợp không có từ trường. Nhờ tách chuyển động khối tâm cho exciton trung hòa và thu được Hamiltonian chính xác, chúng tôi nhận thấy có thành phần liên quan với nhiệt độ và từ trường mà trong các nghiên cứu trước đây đã bỏ qua. Chúng tôi đã giải chính xác bằng số phương trình Schrodinger bằng phương pháp toán tử Feranchuk-Komarov cho các trạng thái 1s, 2s, và 3s và khảo sát ảnh hưởng của nhiệt độ lên phổ năng lượng. Kết quả cho thấy với từ trường lên đến 100 Tesla năng lượng của exciton trạng thái 3s tại 300K có thể khác biệt gần 6% so với tại nhiệt độ 0K. Chúng tôi cũng tính bán kính exciton và thấy rằng nó thay đổi theo nhiệt độ, ví dụ với từ trường 100 Tesla, bán kính tại nhiệt độ 300K tăng lên hơn 50% so với tại nhiệt độ 0K. Kết quả này gợi ý cho chúng tôi nghiên cứu sâu hơn hiệu ứng nhiệt độ lên các tính chất vật </w:t>
      </w:r>
      <w:r w:rsidR="00F0709E" w:rsidRPr="000706C0">
        <w:rPr>
          <w:rFonts w:eastAsia="Calibri"/>
          <w:i/>
          <w:color w:val="auto"/>
          <w:sz w:val="22"/>
          <w:szCs w:val="22"/>
          <w:lang w:val="de-DE"/>
        </w:rPr>
        <w:t>lí</w:t>
      </w:r>
      <w:r w:rsidRPr="000706C0">
        <w:rPr>
          <w:rFonts w:eastAsia="Calibri"/>
          <w:i/>
          <w:color w:val="auto"/>
          <w:sz w:val="22"/>
          <w:szCs w:val="22"/>
          <w:lang w:val="de-DE"/>
        </w:rPr>
        <w:t xml:space="preserve"> của exciton trong đơn lớp TMD.</w:t>
      </w:r>
    </w:p>
    <w:p w14:paraId="2834765E" w14:textId="49DA3D7B" w:rsidR="00861147" w:rsidRPr="000706C0" w:rsidRDefault="004B4CFE" w:rsidP="00861147">
      <w:pPr>
        <w:widowControl w:val="0"/>
        <w:suppressAutoHyphens/>
        <w:spacing w:line="288" w:lineRule="auto"/>
        <w:ind w:firstLine="567"/>
        <w:jc w:val="both"/>
        <w:rPr>
          <w:i/>
          <w:color w:val="auto"/>
          <w:sz w:val="22"/>
          <w:szCs w:val="22"/>
          <w:lang w:val="de-DE"/>
        </w:rPr>
      </w:pPr>
      <w:r w:rsidRPr="000706C0">
        <w:rPr>
          <w:b/>
          <w:i/>
          <w:color w:val="auto"/>
          <w:sz w:val="22"/>
          <w:szCs w:val="22"/>
          <w:lang w:val="de-DE"/>
        </w:rPr>
        <w:t>Từ khóa:</w:t>
      </w:r>
      <w:r w:rsidR="00861147" w:rsidRPr="000706C0">
        <w:rPr>
          <w:color w:val="auto"/>
          <w:sz w:val="22"/>
          <w:szCs w:val="22"/>
          <w:lang w:val="de-DE"/>
        </w:rPr>
        <w:t xml:space="preserve"> toán tử sinh hủy; bộ hàm cơ sở; exciton; phương pháp toán tử FK;</w:t>
      </w:r>
      <w:r w:rsidR="00861147" w:rsidRPr="000706C0">
        <w:rPr>
          <w:i/>
          <w:color w:val="auto"/>
          <w:sz w:val="22"/>
          <w:szCs w:val="22"/>
          <w:lang w:val="de-DE"/>
        </w:rPr>
        <w:t xml:space="preserve"> </w:t>
      </w:r>
      <w:r w:rsidR="00861147" w:rsidRPr="000706C0">
        <w:rPr>
          <w:color w:val="auto"/>
          <w:sz w:val="22"/>
          <w:szCs w:val="22"/>
          <w:lang w:val="de-DE"/>
        </w:rPr>
        <w:t>thế màn chắn; hệ nguyên tử hai chiều</w:t>
      </w:r>
    </w:p>
    <w:p w14:paraId="13813A54" w14:textId="77777777" w:rsidR="005E65E5" w:rsidRPr="000706C0" w:rsidRDefault="005E65E5" w:rsidP="005E65E5">
      <w:pPr>
        <w:tabs>
          <w:tab w:val="left" w:pos="567"/>
        </w:tabs>
        <w:suppressAutoHyphens/>
        <w:spacing w:line="288" w:lineRule="auto"/>
        <w:jc w:val="both"/>
        <w:rPr>
          <w:rFonts w:eastAsia="Calibri"/>
          <w:b/>
          <w:color w:val="auto"/>
          <w:sz w:val="22"/>
          <w:szCs w:val="22"/>
          <w:lang w:val="de-DE"/>
        </w:rPr>
      </w:pPr>
    </w:p>
    <w:p w14:paraId="5FA752A0" w14:textId="77777777" w:rsidR="005E65E5" w:rsidRPr="000706C0" w:rsidRDefault="005E65E5" w:rsidP="005E65E5">
      <w:pPr>
        <w:tabs>
          <w:tab w:val="left" w:pos="567"/>
        </w:tabs>
        <w:suppressAutoHyphens/>
        <w:spacing w:line="288" w:lineRule="auto"/>
        <w:jc w:val="both"/>
        <w:rPr>
          <w:rFonts w:eastAsia="Calibri"/>
          <w:b/>
          <w:noProof/>
          <w:color w:val="auto"/>
          <w:lang w:val="vi-VN"/>
        </w:rPr>
      </w:pPr>
      <w:r w:rsidRPr="000706C0">
        <w:rPr>
          <w:rFonts w:eastAsia="Calibri"/>
          <w:b/>
          <w:noProof/>
          <w:color w:val="auto"/>
          <w:lang w:val="vi-VN"/>
        </w:rPr>
        <w:t xml:space="preserve">1. </w:t>
      </w:r>
      <w:r w:rsidRPr="000706C0">
        <w:rPr>
          <w:rFonts w:eastAsia="Calibri"/>
          <w:b/>
          <w:noProof/>
          <w:color w:val="auto"/>
          <w:lang w:val="vi-VN"/>
        </w:rPr>
        <w:tab/>
        <w:t>Giới thiệu</w:t>
      </w:r>
    </w:p>
    <w:p w14:paraId="3119A11D" w14:textId="0B0E95C4" w:rsidR="005E65E5" w:rsidRPr="000706C0" w:rsidRDefault="005E65E5" w:rsidP="005E65E5">
      <w:pPr>
        <w:shd w:val="clear" w:color="auto" w:fill="FFFFFF"/>
        <w:suppressAutoHyphens/>
        <w:spacing w:line="288" w:lineRule="auto"/>
        <w:ind w:firstLine="562"/>
        <w:jc w:val="both"/>
        <w:rPr>
          <w:noProof/>
          <w:color w:val="auto"/>
          <w:lang w:val="vi-VN"/>
        </w:rPr>
      </w:pPr>
      <w:r w:rsidRPr="000706C0">
        <w:rPr>
          <w:noProof/>
          <w:color w:val="auto"/>
          <w:lang w:val="vi-VN"/>
        </w:rPr>
        <w:t xml:space="preserve">Exciton là một giả hạt tồn tại trong chất bán dẫn dưới tương tác điện giữa electron và lỗ trống. Thông thường thế tương tác này là tương tác Coulomb nhưng nếu electron bị giam giữ trong đơn lớp bán dẫn thì tương tác này là tương tác Coulomb mạnh </w:t>
      </w:r>
      <w:r w:rsidRPr="000706C0">
        <w:rPr>
          <w:noProof/>
          <w:color w:val="auto"/>
          <w:lang w:val="vi-VN"/>
        </w:rPr>
        <w:fldChar w:fldCharType="begin" w:fldLock="1"/>
      </w:r>
      <w:r w:rsidRPr="000706C0">
        <w:rPr>
          <w:noProof/>
          <w:color w:val="auto"/>
          <w:lang w:val="vi-VN"/>
        </w:rPr>
        <w:instrText>ADDIN CSL_CITATION {"citationItems":[{"id":"ITEM-1","itemData":{"DOI":"10.1103/PhysRevB.84.085406","ISSN":"1098-0121","author":[{"dropping-particle":"","family":"Cudazzo","given":"Pierluigi","non-dropping-particle":"","parse-names":false,"suffix":""},{"dropping-particle":"V","family":"Tokatly","given":"Ilya","non-dropping-particle":"","parse-names":false,"suffix":""},{"dropping-particle":"","family":"Rubio","given":"Angel","non-dropping-particle":"","parse-names":false,"suffix":""}],"container-title":"Physical Review B","id":"ITEM-1","issue":"8","issued":{"date-parts":[["2011","8","19"]]},"page":"085406","publisher":"American Physical Society","title":"Dielectric screening in two-dimensional insulators: Implications for excitonic and impurity states in graphane","type":"article-journal","volume":"84"},"uris":["http://www.mendeley.com/documents/?uuid=8761e545-46df-4952-90db-cdca219ab727"]}],"mendeley":{"formattedCitation":"(Cudazzo, Tokatly, &amp; Rubio, 2011)","plainTextFormattedCitation":"(Cudazzo, Tokatly, &amp; Rubio, 2011)","previouslyFormattedCitation":"(Cudazzo, Tokatly, &amp; Rubio, 2011)"},"properties":{"noteIndex":0},"schema":"https://github.com/citation-style-language/schema/raw/master/csl-citation.json"}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(Cudazzo, Tokatly, &amp; Rubio, 2011)</w:t>
      </w:r>
      <w:r w:rsidRPr="000706C0">
        <w:rPr>
          <w:noProof/>
          <w:color w:val="auto"/>
          <w:lang w:val="vi-VN"/>
        </w:rPr>
        <w:fldChar w:fldCharType="end"/>
      </w:r>
      <w:r w:rsidRPr="000706C0">
        <w:rPr>
          <w:noProof/>
          <w:color w:val="auto"/>
          <w:lang w:val="vi-VN"/>
        </w:rPr>
        <w:t xml:space="preserve">, được mô tả bằng thế Keldysh </w:t>
      </w:r>
      <w:r w:rsidRPr="000706C0">
        <w:rPr>
          <w:noProof/>
          <w:color w:val="auto"/>
          <w:lang w:val="vi-VN"/>
        </w:rPr>
        <w:fldChar w:fldCharType="begin" w:fldLock="1"/>
      </w:r>
      <w:r w:rsidRPr="000706C0">
        <w:rPr>
          <w:noProof/>
          <w:color w:val="auto"/>
          <w:lang w:val="vi-VN"/>
        </w:rPr>
        <w:instrText>ADDIN CSL_CITATION {"citationItems":[{"id":"ITEM-1","itemData":{"author":[{"dropping-particle":"V","family":"Keldysh","given":"L","non-dropping-particle":"","parse-names":false,"suffix":""}],"container-title":"JETP Lett.","id":"ITEM-1","issue":"11","issued":{"date-parts":[["1979"]]},"page":"658-660","title":"Coulomb interaction in thin semiconductor and semimetal films","type":"article-journal","volume":"29"},"uris":["http://www.mendeley.com/documents/?uuid=cd3170db-eb17-487c-8b90-06660bee7f69"]}],"mendeley":{"formattedCitation":"(Keldysh, 1979)","plainTextFormattedCitation":"(Keldysh, 1979)","previouslyFormattedCitation":"(Keldysh, 1979)"},"properties":{"noteIndex":0},"schema":"https://github.com/citation-style-language/schema/raw/master/csl-citation.json"}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(Keldysh, 1979)</w:t>
      </w:r>
      <w:r w:rsidRPr="000706C0">
        <w:rPr>
          <w:noProof/>
          <w:color w:val="auto"/>
          <w:lang w:val="vi-VN"/>
        </w:rPr>
        <w:fldChar w:fldCharType="end"/>
      </w:r>
      <w:r w:rsidRPr="000706C0">
        <w:rPr>
          <w:noProof/>
          <w:color w:val="auto"/>
          <w:lang w:val="vi-VN"/>
        </w:rPr>
        <w:t xml:space="preserve">. Gần đây, exciton trung hòa trong đơn lớp TMD (Transition metal dichalcogenide monolayer) là một chủ đề nghiên cứu rất được quan tâm </w:t>
      </w:r>
      <w:r w:rsidRPr="000706C0">
        <w:rPr>
          <w:noProof/>
          <w:color w:val="auto"/>
        </w:rPr>
        <w:fldChar w:fldCharType="begin" w:fldLock="1"/>
      </w:r>
      <w:r w:rsidRPr="000706C0">
        <w:rPr>
          <w:noProof/>
          <w:color w:val="auto"/>
          <w:lang w:val="vi-VN"/>
        </w:rPr>
        <w:instrText>ADDIN CSL_CITATION {"citationItems":[{"id":"ITEM-1","itemData":{"DOI":"10.1016/j.physe.2019.05.007","ISSN":"13869477","abstract":"Recent experiments have shown that the electron-hole interaction in monolayer materials, such as MoS2, MoSe2, WS2, WSe2, is no longer Coulombic but screened by the effect of reduced dimensionality, effectively described by the Keldysh potential. In this paper, we develop an algebraic method for calculating energies of a screened exciton in a two-dimensional space with a constant magnetic field. First, we use the Levi-Civita transformation to rewrite the problem into an anharmonic oscillator which can be solved by the algebraic technique based on annihilation and creation operators. Second, we modify the Feranchuk-Komarov operator method to use on the Schrödinger equation. As a result, we are able to obtain high-accuracy numerical solutions with the precision of twelve decimal places for the ground and highly excited states. In our simulation, such high precision persists even for much stronger magnetic field intensities and much longer Keldysh screening length than the present experimental values. Therefore, our numerical data can sufficiently cover most practical analyses. Furthermore, we compare them with the recent experimental data and analyze the screening effect with a conclusion that it strongly enhances the ma</w:instrText>
      </w:r>
      <w:r w:rsidRPr="000706C0">
        <w:rPr>
          <w:noProof/>
          <w:color w:val="auto"/>
        </w:rPr>
        <w:instrText>gnetic field effect. Notably, comparing the experimental 1s − 2s and 2s − 3s energy differences with the theoretical calculations, we can predict the screening length and the exciton reduced mass in the monolayers.","author":[{"dropping-particle":"","family":"Nguyen","given":"Duy Anh P.","non-dropping-particle":"","parse-names":false,"suffix":""},{"dropping-particle":"","family":"Ly","given":"Duy Nhat","non-dropping-particle":"","parse-names":false,"suffix":""},{"dropping-particle":"","family":"Le","given":"Dai Nam","non-dropping-particle":"","parse-names":false,"suffix":""},{"dropping-particle":"","family":"Hoang","given":"Ngoc Tram D.","non-dropping-particle":"","parse-names":false,"suffix":""},{"dropping-particle":"","family":"Le","given":"Van Hoang","non-dropping-particle":"","parse-names":false,"suffix":""}],"container-title":"Physica E: Low-Dimensional Systems and Nanostructures","id":"ITEM-1","issued":{"date-parts":[["2019"]]},"page":"152-164","publisher":"Elsevier B.V.","title":"High-accuracy energy spectra of a two-dimensional exciton screened by reduced dimensionality with the presence of a constant magnetic field","type":"article-journal","volume":"113"},"uris":["http://www.mendeley.com/documents/?uuid=0e5f2428-a880-4db6-9ef9-573c033a67e9"]},{"id":"ITEM-2","itemData":{"DOI":"10.1103/PhysRevLett.120.057405","ISSN":"0031-9007","abstract":"We report 65 tesla magneto-absorption spectroscopy of exciton Rydberg states in the archetypal monolayer semiconductor WSe$_2$. The strongly field-dependent and distinct energy shifts of the 2s, 3s, and 4s excited neutral excitons permits their unambiguous identification and allows for quantitative comparison with leading theoretical models. Both the sizes (via low-field diamagnetic shifts) and the energies of the $ns$ exciton states agree remarkably well with detailed numerical simulations using the non-hydrogenic screened Keldysh potential for 2D semiconductors. Moreover, at the highest magnetic fields the nearly-linear diamagnetic shifts of the weakly-bound 3s and 4s excitons provide a direct experimental measure of the exciton's reduced mass, $m_r = 0.20 \\pm 0.01~m_0$.","author":[{"dropping-particle":"V.","family":"Stier","given":"A.","non-dropping-particle":"","parse-names":false,"suffix":""},{"dropping-particle":"","family":"Wilson","given":"N. P.","non-dropping-particle":"","parse-names":false,"suffix":""},{"dropping-particle":"","family":"Velizhanin","given":"K. A.","non-dropping-particle":"","parse-names":false,"suffix":""},{"dropping-particle":"","family":"Kono","given":"J.","non-dropping-particle":"","parse-names":false,"suffix":""},{"dropping-particle":"","family":"Xu","given":"X.","non-dropping-particle":"","parse-names":false,"suffix":""},{"dropping-particle":"","family":"Crooker","given":"S. A.","non-dropping-particle":"","parse-names":false,"suffix":""}],"container-title":"Physical Review Letters","id":"ITEM-2","issue":"5","issued":{"date-parts":[["2018","2","1"]]},"page":"057405","title":"Magnetooptics of Exciton Rydberg States in a Monolayer Semiconductor","type":"article-journal","volume":"120"},"uris":["http://www.mendeley.com/documents/?uuid=d38eba84-92e6-415e-8471-a288fc6328e6"]},{"id":"ITEM-3","itemData":{"DOI":"10.1103/PhysRevLett.113.076802","ISSN":"0031-9007","author":[{"dropping-particle":"","family":"Chernikov","given":"Alexey","non-dropping-particle":"","parse-names":false,"suffix":""},{"dropping-particle":"","family":"Berkelbach","given":"Timothy C","non-dropping-particle":"","parse-names":false,"suffix":""},{"dropping-particle":"","family":"Hill","given":"Heather M","non-dropping-particle":"","parse-names":false,"suffix":""},{"dropping-particle":"","family":"Rigosi","given":"Albert","non-dropping-particle":"","parse-names":false,"suffix":""},{"dropping-particle":"","family":"Li","given":"Yilei","non-dropping-particle":"","parse-names":false,"suffix":""},{"dropping-particle":"","family":"Aslan","given":"Ozgur Burak","non-dropping-particle":"","parse-names":false,"suffix":""},{"dropping-particle":"","family":"Reichman","given":"David R","non-dropping-particle":"","parse-names":false,"suffix":""},{"dropping-particle":"","family":"Hybertsen","given":"Mark S","non-dropping-particle":"","parse-names":false,"suffix":""},{"dropping-particle":"","family":"Heinz","given":"Tony F","non-dropping-particle":"","parse-names":false,"suffix":""}],"container-title":"Physical Review Letters","id":"ITEM-3","issue":"7","issued":{"date-parts":[["2014","8","13"]]},"page":"076802","publisher":"American Physical Society","title":"Exciton Binding Energy and Nonhydrogenic Rydberg Series in Monolayer WS2","type":"article-journal","volume":"113"},"uris":["http://www.mendeley.com/documents/?uuid=e240764d-f09e-4217-80d6-ef2e57b151b8"]}],"mendeley":{"formattedCitation":"(Chernikov et al., 2014; Nguyen, Ly, Le, Hoang, &amp; Le, 2019; Stier et al., 2018)","plainTextFormattedCitation":"(Chernikov et al., 2014; Nguyen, Ly, Le, Hoang, &amp; Le, 2019; Stier et al., 2018)","previouslyFormattedCitation":"(Chernikov et al., 2014; Nguyen, Ly, Le, Hoang, &amp; Le, 2019; Stier et al., 2018)"},"properties":{"noteIndex":0},"schema":"https://github.com/citation-style-language/schema/raw/master/csl-citation.json"}</w:instrText>
      </w:r>
      <w:r w:rsidRPr="000706C0">
        <w:rPr>
          <w:noProof/>
          <w:color w:val="auto"/>
        </w:rPr>
        <w:fldChar w:fldCharType="separate"/>
      </w:r>
      <w:r w:rsidRPr="000706C0">
        <w:rPr>
          <w:noProof/>
          <w:color w:val="auto"/>
        </w:rPr>
        <w:t>(Chernikov et al., 2014; Nguyen, Ly, Le, Hoang, &amp; Le, 2019; Stier et al., 2018)</w:t>
      </w:r>
      <w:r w:rsidRPr="000706C0">
        <w:rPr>
          <w:noProof/>
          <w:color w:val="auto"/>
        </w:rPr>
        <w:fldChar w:fldCharType="end"/>
      </w:r>
      <w:r w:rsidRPr="000706C0">
        <w:rPr>
          <w:noProof/>
          <w:color w:val="auto"/>
          <w:lang w:val="vi-VN"/>
        </w:rPr>
        <w:t xml:space="preserve">. Chernikov (2014), lần đầu tiên gợi ý phương pháp trích xuất những thông tin cấu trúc TMD như khối lượng hiệu dụng rút gọn, độ dài chắn và hằng số điện môi trung bình bằng </w:t>
      </w:r>
      <w:r w:rsidRPr="000706C0">
        <w:rPr>
          <w:noProof/>
          <w:color w:val="auto"/>
          <w:lang w:val="vi-VN"/>
        </w:rPr>
        <w:lastRenderedPageBreak/>
        <w:t>cách so sánh phổ năng lượng l</w:t>
      </w:r>
      <w:r w:rsidR="00D467D8" w:rsidRPr="000706C0">
        <w:rPr>
          <w:noProof/>
          <w:color w:val="auto"/>
        </w:rPr>
        <w:t>í</w:t>
      </w:r>
      <w:r w:rsidRPr="000706C0">
        <w:rPr>
          <w:noProof/>
          <w:color w:val="auto"/>
          <w:lang w:val="vi-VN"/>
        </w:rPr>
        <w:t xml:space="preserve"> thuyết và thực nghiệm. Kết quả của công trình này thu được phổ năng lượng </w:t>
      </w:r>
      <w:r w:rsidR="00D467D8" w:rsidRPr="000706C0">
        <w:rPr>
          <w:noProof/>
          <w:color w:val="auto"/>
          <w:lang w:val="vi-VN"/>
        </w:rPr>
        <w:t>lí</w:t>
      </w:r>
      <w:r w:rsidRPr="000706C0">
        <w:rPr>
          <w:noProof/>
          <w:color w:val="auto"/>
          <w:lang w:val="vi-VN"/>
        </w:rPr>
        <w:t xml:space="preserve"> thuyết trùng với thực nghiệm với năng lượng liên kết 0.32 eV của đơn lớp WS</w:t>
      </w:r>
      <w:r w:rsidRPr="000706C0">
        <w:rPr>
          <w:noProof/>
          <w:color w:val="auto"/>
          <w:vertAlign w:val="subscript"/>
          <w:lang w:val="vi-VN"/>
        </w:rPr>
        <w:t>2</w:t>
      </w:r>
      <w:r w:rsidRPr="000706C0">
        <w:rPr>
          <w:noProof/>
          <w:color w:val="auto"/>
          <w:vertAlign w:val="subscript"/>
          <w:lang w:val="vi-VN"/>
        </w:rPr>
        <w:softHyphen/>
      </w:r>
      <w:r w:rsidRPr="000706C0">
        <w:rPr>
          <w:noProof/>
          <w:color w:val="auto"/>
          <w:lang w:val="vi-VN"/>
        </w:rPr>
        <w:t xml:space="preserve">. Một lần nữa khẳng định mô hình tương tác Keldysh là đúng cho đơn lớp bán dẫn này khi sử dụng khối lượng rút gọn hiệu hiệu dụng </w:t>
      </w:r>
      <w:r w:rsidRPr="000706C0">
        <w:rPr>
          <w:noProof/>
          <w:color w:val="auto"/>
          <w:position w:val="-12"/>
          <w:lang w:val="vi-VN"/>
        </w:rPr>
        <w:object w:dxaOrig="880" w:dyaOrig="360" w14:anchorId="66632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8" o:title=""/>
          </v:shape>
          <o:OLEObject Type="Embed" ProgID="Equation.DSMT4" ShapeID="_x0000_i1025" DrawAspect="Content" ObjectID="_1733311808" r:id="rId9"/>
        </w:object>
      </w:r>
      <w:r w:rsidRPr="000706C0">
        <w:rPr>
          <w:noProof/>
          <w:color w:val="auto"/>
          <w:lang w:val="vi-VN"/>
        </w:rPr>
        <w:t xml:space="preserve"> trong đó </w:t>
      </w:r>
      <w:r w:rsidRPr="000706C0">
        <w:rPr>
          <w:noProof/>
          <w:color w:val="auto"/>
          <w:position w:val="-12"/>
          <w:lang w:val="vi-VN"/>
        </w:rPr>
        <w:object w:dxaOrig="320" w:dyaOrig="360" w14:anchorId="056C4B18">
          <v:shape id="_x0000_i1026" type="#_x0000_t75" style="width:15.75pt;height:18pt" o:ole="">
            <v:imagedata r:id="rId10" o:title=""/>
          </v:shape>
          <o:OLEObject Type="Embed" ProgID="Equation.DSMT4" ShapeID="_x0000_i1026" DrawAspect="Content" ObjectID="_1733311809" r:id="rId11"/>
        </w:object>
      </w:r>
      <w:r w:rsidRPr="000706C0">
        <w:rPr>
          <w:noProof/>
          <w:color w:val="auto"/>
          <w:lang w:val="vi-VN"/>
        </w:rPr>
        <w:t xml:space="preserve"> là khối lượng electron để truy xuất được chiều dài chắn </w:t>
      </w:r>
      <w:r w:rsidRPr="000706C0">
        <w:rPr>
          <w:noProof/>
          <w:position w:val="-6"/>
          <w:lang w:val="vi-VN"/>
        </w:rPr>
        <w:object w:dxaOrig="600" w:dyaOrig="320" w14:anchorId="26897970">
          <v:shape id="_x0000_i1027" type="#_x0000_t75" style="width:30pt;height:15.75pt" o:ole="">
            <v:imagedata r:id="rId12" o:title=""/>
          </v:shape>
          <o:OLEObject Type="Embed" ProgID="Equation.DSMT4" ShapeID="_x0000_i1027" DrawAspect="Content" ObjectID="_1733311810" r:id="rId13"/>
        </w:object>
      </w:r>
      <w:r w:rsidRPr="000706C0">
        <w:rPr>
          <w:noProof/>
          <w:color w:val="auto"/>
          <w:lang w:val="vi-VN"/>
        </w:rPr>
        <w:t xml:space="preserve"> Các cô</w:t>
      </w:r>
      <w:r w:rsidR="00606AD2" w:rsidRPr="000706C0">
        <w:rPr>
          <w:noProof/>
          <w:color w:val="auto"/>
          <w:lang w:val="vi-VN"/>
        </w:rPr>
        <w:t xml:space="preserve">ng trình tiếp theo, ví dụ </w:t>
      </w:r>
      <w:r w:rsidRPr="000706C0">
        <w:rPr>
          <w:noProof/>
          <w:color w:val="auto"/>
          <w:lang w:val="vi-VN"/>
        </w:rPr>
        <w:t>Stier (2018) hay Goryca (2019) nghiên cứu phổ năng lượng exciton trong từ trường đều để truy xuất thêm khối lượng hiệu dụng. Đối với vùng từ trường có cường độ lớn các mức năng lượng trở thành các mức Landau, năng lượng các mức exciton phụ thuộc tuyến tính vào cường độ từ trường. Làm khớp các mức năng lượng thực nghiệm ở vùng từ trường cao sẽ tìm ra khối lượng rút gọn hiệu dụng của exciton. Tuy nhiên</w:t>
      </w:r>
      <w:r w:rsidR="00606AD2" w:rsidRPr="000706C0">
        <w:rPr>
          <w:noProof/>
          <w:color w:val="auto"/>
        </w:rPr>
        <w:t>,</w:t>
      </w:r>
      <w:r w:rsidRPr="000706C0">
        <w:rPr>
          <w:noProof/>
          <w:color w:val="auto"/>
          <w:lang w:val="vi-VN"/>
        </w:rPr>
        <w:t xml:space="preserve"> các phổ năng lượng thực nghiệm được đo ở nhiệt độ lớn hơn 4 K trong khi phổ </w:t>
      </w:r>
      <w:r w:rsidR="00D467D8" w:rsidRPr="000706C0">
        <w:rPr>
          <w:noProof/>
          <w:color w:val="auto"/>
          <w:lang w:val="vi-VN"/>
        </w:rPr>
        <w:t>lí</w:t>
      </w:r>
      <w:r w:rsidRPr="000706C0">
        <w:rPr>
          <w:noProof/>
          <w:color w:val="auto"/>
          <w:lang w:val="vi-VN"/>
        </w:rPr>
        <w:t xml:space="preserve"> thuyết giả sử phổ năng lượng thu được ở 0 K. Sự chênh lệch nhiệt độ này có thể ảnh hưởng đến kết quả cuối cùng. </w:t>
      </w:r>
    </w:p>
    <w:p w14:paraId="3F4698F9" w14:textId="499429CA"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Để giải quyết các vấn đề này, một loại các công trình nghiên cứu phổ năng </w:t>
      </w:r>
      <w:r w:rsidR="004B4CFE" w:rsidRPr="000706C0">
        <w:rPr>
          <w:noProof/>
          <w:color w:val="auto"/>
          <w:lang w:val="vi-VN"/>
        </w:rPr>
        <w:t>lượng exciton ở nhiệt độ thấp 4</w:t>
      </w:r>
      <w:r w:rsidRPr="000706C0">
        <w:rPr>
          <w:noProof/>
          <w:color w:val="auto"/>
          <w:lang w:val="vi-VN"/>
        </w:rPr>
        <w:t xml:space="preserve"> K đến nhiệt độ phòng khoảng 300 K </w:t>
      </w:r>
      <w:r w:rsidRPr="000706C0">
        <w:rPr>
          <w:noProof/>
          <w:color w:val="auto"/>
          <w:lang w:val="vi-VN"/>
        </w:rPr>
        <w:fldChar w:fldCharType="begin" w:fldLock="1"/>
      </w:r>
      <w:r w:rsidRPr="000706C0">
        <w:rPr>
          <w:noProof/>
          <w:color w:val="auto"/>
          <w:lang w:val="vi-VN"/>
        </w:rPr>
        <w:instrText>ADDIN CSL_CITATION {"citationItems":[{"id":"ITEM-1","itemData":{"DOI":"10.1039/C5NR01536G","ISSN":"2040-3364","abstract":"We present optical spectroscopy (photoluminescence and reflectance) studies of thin layers of the transition metal dichalcogenide WSe2, with thickness ranging from mono- to tetra-layer and in the bulk limit. The investigated spectra show the evolution of excitonic resonances as a function of layer thickness, due to changes in the band structure and, importantly, due to modifications of the strength of Coulomb interactions as well. The observed temperature-activated energy shift and broadening of the fundamental direct exciton are well accounted for by standard formalisms used for conventional semiconductors. A large increase of the photoluminescence yield with temperature is observed in a WSe2 monolayer, indicating the existence of competing radiative channels. The observation of absorption-type resonances due to both neutral and charged excitons in the WSe2 monolayer is reported and the effect of the transfer of oscillator strength from charged to neutral excitons upon an increase of temperature is demonstrated.","author":[{"dropping-particle":"","family":"Arora","given":"Ashish","non-dropping-particle":"","parse-names":false,"suffix":""},{"dropping-particle":"","family":"Koperski","given":"MacIej","non-dropping-particle":"","parse-names":false,"suffix":""},{"dropping-particle":"","family":"Nogajewski","given":"Karol","non-dropping-particle":"","parse-names":false,"suffix":""},{"dropping-particle":"","family":"Marcus","given":"Jacques","non-dropping-particle":"","parse-names":false,"suffix":""},{"dropping-particle":"","family":"Faugeras","given":"Clément","non-dropping-particle":"","parse-names":false,"suffix":""},{"dropping-particle":"","family":"Potemski","given":"Marek","non-dropping-particle":"","parse-names":false,"suffix":""}],"container-title":"Nanoscale","id":"ITEM-1","issue":"23","issued":{"date-parts":[["2015"]]},"page":"10421-10429","publisher":"Royal Society of Chemistry","title":"Excitonic resonances in thin films of WSe 2 : from monolayer to bulk material","type":"article-journal","volume":"7"},"uris":["http://www.mendeley.com/documents/?uuid=257231b7-08b8-4ac2-bcd5-759e1c8bab86"]},{"id":"ITEM-2","itemData":{"DOI":"10.1103/PhysRevLett.113.026803","ISSN":"10797114","abstract":"Exciton binding energy and excited states in monolayers of tungsten diselenide (WSe2) are investigated using the combined linear absorption and two-photon photoluminescence excitation spectroscopy. The exciton binding energy is determined to be 0.37 eV, which is about an order of magnitude larger than that in III-V semiconductor quantum wells and renders the exciton excited states observable even at room temperature. The exciton excitation spectrum with both experimentally determined one- and two-photon active states is distinct from the simple two-dimensional (2D) hydrogenic model. This result reveals significantly reduced and nonlocal dielectric screening of Coulomb interactions in 2D semiconductors. The observed large exciton binding energy will also have a significant impact on next-generation photonics and optoelectronics applications based on 2D atomic crystals. © 2014 American Physical Society.","author":[{"dropping-particle":"","family":"He","given":"Keliang","non-dropping-particle":"","parse-names":false,"suffix":""},{"dropping-particle":"","family":"Kumar","given":"Nardeep","non-dropping-particle":"","parse-names":false,"suffix":""},{"dropping-particle":"","family":"Zhao","given":"Liang","non-dropping-particle":"","parse-names":false,"suffix":""},{"dropping-particle":"","family":"Wang","given":"Zefang","non-dropping-particle":"","parse-names":false,"suffix":""},{"dropping-particle":"","family":"Mak","given":"Kin Fai","non-dropping-particle":"","parse-names":false,"suffix":""},{"dropping-particle":"","family":"Zhao","given":"Hui","non-dropping-particle":"","parse-names":false,"suffix":""},{"dropping-particle":"","family":"Shan","given":"Jie","non-dropping-particle":"","parse-names":false,"suffix":""}],"container-title":"Physical Review Letters","id":"ITEM-2","issue":"2","issued":{"date-parts":[["2014"]]},"page":"1-5","title":"Tightly bound excitons in monolayer WSe2","type":"article-journal","volume":"113"},"uris":["http://www.mendeley.com/documents/?uuid=d01ee9ed-e703-4a4f-bddb-13cff2403581"]},{"id":"ITEM-3","itemData":{"DOI":"10.1103/PhysRevLett.123.167401","ISSN":"10797114","abstract":"We discover an excited bound three-particle state, the 2s trion, appearing energetically below the 2s exciton in monolayer WS2, using absorption spectroscopy and ab initio GW and Bethe-Salpeter equation calculations. The measured binding energy of the 2s trion (22 meV) is smaller compared to the 1s intravalley and intervalley trions (37 and 31 meV). With increasing temperature, the 1s and 2s trions transfer their oscillator strengths to the respective neutral excitons, establishing an optical fingerprint of trion-exciton resonance pairs. Our discovery underlines the importance of trions for the entire excitation spectrum of two-dimensional semiconductors.","author":[{"dropping-particle":"","family":"Arora","given":"Ashish","non-dropping-particle":"","parse-names":false,"suffix":""},{"dropping-particle":"","family":"Deilmann","given":"Thorsten","non-dropping-particle":"","parse-names":false,"suffix":""},{"dropping-particle":"","family":"Reichenauer","given":"Till","non-dropping-particle":"","parse-names":false,"suffix":""},{"dropping-particle":"","family":"Kern","given":"Johannes","non-dropping-particle":"","parse-names":false,"suffix":""},{"dropping-particle":"","family":"Michaelis De Vasconcellos","given":"Steffen","non-dropping-particle":"","parse-names":false,"suffix":""},{"dropping-particle":"","family":"Rohlfing","given":"Michael","non-dropping-particle":"","parse-names":false,"suffix":""},{"dropping-particle":"","family":"Bratschitsch","given":"Rudolf","non-dropping-particle":"","parse-names":false,"suffix":""}],"container-title":"Physical Review Letters","id":"ITEM-3","issue":"16","issued":{"date-parts":[["2019"]]},"page":"167401","publisher":"American Physical Society","title":"Excited-State Trions in Monolayer WS2","type":"article-journal","volume":"123"},"uris":["http://www.mendeley.com/documents/?uuid=90bd64fb-dbf0-42f7-8c59-d5602399c11d"]}],"mendeley":{"formattedCitation":"(Arora et al., 2019, 2015; He et al., 2014)","manualFormatting":"(Arora et al., 2019, 2015)","plainTextFormattedCitation":"(Arora et al., 2019, 2015; He et al., 2014)","previouslyFormattedCitation":"(Arora et al., 2019, 2015; He et al., 2014)"},"properties":{"noteIndex":0},"schema":"https://github.com/citation-style-language/schema/raw/master/csl-citation.json"}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(Arora et al., 2019, 2015)</w:t>
      </w:r>
      <w:r w:rsidRPr="000706C0">
        <w:rPr>
          <w:noProof/>
          <w:color w:val="auto"/>
          <w:lang w:val="vi-VN"/>
        </w:rPr>
        <w:fldChar w:fldCharType="end"/>
      </w:r>
      <w:r w:rsidRPr="000706C0">
        <w:rPr>
          <w:noProof/>
          <w:color w:val="auto"/>
          <w:lang w:val="vi-VN"/>
        </w:rPr>
        <w:t>. Các công trình này đã nghiên cứu sự thay đổi phổ năng lượng cộng hưởng và thời gian sống của exciton theo nhiệt độ dựa trên cơ chế tương tác exciton - phonon. Cơ chế này cho phép dự đoán thời gian sống của exciton trong đơn lớp TMD. Tuy nhiên</w:t>
      </w:r>
      <w:r w:rsidR="00606AD2" w:rsidRPr="000706C0">
        <w:rPr>
          <w:noProof/>
          <w:color w:val="auto"/>
        </w:rPr>
        <w:t>,</w:t>
      </w:r>
      <w:r w:rsidRPr="000706C0">
        <w:rPr>
          <w:noProof/>
          <w:color w:val="auto"/>
          <w:lang w:val="vi-VN"/>
        </w:rPr>
        <w:t xml:space="preserve"> các công trình này chưa xét tới sự có mặt của từ trường. Nhờ công trình trước đây nghiên cứu </w:t>
      </w:r>
      <w:r w:rsidRPr="000706C0">
        <w:rPr>
          <w:noProof/>
          <w:color w:val="auto"/>
        </w:rPr>
        <w:t xml:space="preserve">sự chuyển động của khối tâm ảnh hưởng lên </w:t>
      </w:r>
      <w:r w:rsidRPr="000706C0">
        <w:rPr>
          <w:noProof/>
          <w:color w:val="auto"/>
          <w:lang w:val="vi-VN"/>
        </w:rPr>
        <w:t xml:space="preserve">phổ năng lượng exciton trong từ trường </w:t>
      </w:r>
      <w:r w:rsidRPr="000706C0">
        <w:rPr>
          <w:noProof/>
          <w:color w:val="auto"/>
          <w:lang w:val="vi-VN"/>
        </w:rPr>
        <w:fldChar w:fldCharType="begin" w:fldLock="1"/>
      </w:r>
      <w:r w:rsidRPr="000706C0">
        <w:rPr>
          <w:noProof/>
          <w:color w:val="auto"/>
          <w:lang w:val="vi-VN"/>
        </w:rPr>
        <w:instrText>ADDIN CSL_CITATION {"citationItems":[{"id":"ITEM-1","itemData":{"DOI":"10.1103/PhysRevB.101.127401","ISSN":"2469-9950","author":[{"dropping-particle":"","family":"Hoang","given":"Ngoc-tram D","non-dropping-particle":"","parse-names":false,"suffix":""},{"dropping-particle":"","family":"Ly","given":"Duy-Nhat","non-dropping-particle":"","parse-names":false,"suffix":""},{"dropping-particle":"","family":"Le","given":"Van-Hoang","non-dropping-particle":"","parse-names":false,"suffix":""}],"container-title":"Physical Review B","id":"ITEM-1","issue":"12","issued":{"date-parts":[["2020","3","18"]]},"page":"127401","publisher":"American Physical Society","title":"Comment on “Excitons, trions, and biexcitons in transition-metal dichalcogenides: Magnetic-field dependence”","type":"article-journal","volume":"101"},"uris":["http://www.mendeley.com/documents/?uuid=09462671-1091-400c-b00b-1aaf1ec9b7b6"]}],"mendeley":{"formattedCitation":"(N. D. Hoang, Ly, &amp; Le, 2020)","plainTextFormattedCitation":"(N. D. Hoang, Ly, &amp; Le, 2020)","previouslyFormattedCitation":"(N. D. Hoang, Ly, &amp; Le, 2020)"},"properties":{"noteIndex":0},"schema":"https://github.com/citation-style-language/schema/raw/master/csl-citation.json"}</w:instrText>
      </w:r>
      <w:r w:rsidRPr="000706C0">
        <w:rPr>
          <w:noProof/>
          <w:color w:val="auto"/>
          <w:lang w:val="vi-VN"/>
        </w:rPr>
        <w:fldChar w:fldCharType="separate"/>
      </w:r>
      <w:r w:rsidR="004B4CFE" w:rsidRPr="000706C0">
        <w:rPr>
          <w:noProof/>
          <w:color w:val="auto"/>
          <w:lang w:val="vi-VN"/>
        </w:rPr>
        <w:t>(</w:t>
      </w:r>
      <w:r w:rsidRPr="000706C0">
        <w:rPr>
          <w:noProof/>
          <w:color w:val="auto"/>
          <w:lang w:val="vi-VN"/>
        </w:rPr>
        <w:t>Hoang, Ly, &amp; Le, 2020)</w:t>
      </w:r>
      <w:r w:rsidRPr="000706C0">
        <w:rPr>
          <w:noProof/>
          <w:color w:val="auto"/>
          <w:lang w:val="vi-VN"/>
        </w:rPr>
        <w:fldChar w:fldCharType="end"/>
      </w:r>
      <w:r w:rsidRPr="000706C0">
        <w:rPr>
          <w:noProof/>
          <w:color w:val="auto"/>
          <w:lang w:val="vi-VN"/>
        </w:rPr>
        <w:t xml:space="preserve">, một gợi ý cho chúng tôi nghiên cứu sự ảnh hưởng của nhiệt độ lên phổ năng lượng khi có sự hiện diện của từ trường. Chúng tôi thực hiện lại quy trình tách khối tâm một cách chính xác cho chuyển động electron và lỗ trống và thu được Hamiltonian, trong đó có sự xuất hiện thêm thành phần nhiệt độ. Như vậy, ngoài hiệu ứng nhiệt độ theo cơ chế tương tác exciton </w:t>
      </w:r>
      <w:r w:rsidR="00D467D8" w:rsidRPr="000706C0">
        <w:rPr>
          <w:noProof/>
          <w:color w:val="auto"/>
        </w:rPr>
        <w:t>–</w:t>
      </w:r>
      <w:r w:rsidRPr="000706C0">
        <w:rPr>
          <w:noProof/>
          <w:color w:val="auto"/>
          <w:lang w:val="vi-VN"/>
        </w:rPr>
        <w:t xml:space="preserve"> phonon phổ năng lượng còn chịu thêm sự tác động từ thế tương tác do nhiệt độ chứa trong Hamiltonian chính xác. Trong thành phần thế tương tác mới này, chẳng những chứa yếu tố nhiệt độ còn có yếu tố từ trường lồng vào đó, cho nên hiệu ứng nhiệt độ gây ra sẽ được tăng cường gấp bội khi cường độ từ trường lớn. Đây là hiệu ứng quan trọng không thể bỏ qua khi nghiên cứu phổ năng lượng exciton trong từ trường đều. Công trình này là khởi đầu cho nghiên cứu hiệu ứng mới này cho ba mức năng lượng ở trạng thái </w:t>
      </w:r>
      <w:r w:rsidRPr="000706C0">
        <w:rPr>
          <w:noProof/>
          <w:color w:val="auto"/>
          <w:position w:val="-10"/>
          <w:lang w:val="vi-VN"/>
        </w:rPr>
        <w:object w:dxaOrig="920" w:dyaOrig="320" w14:anchorId="03048D7D">
          <v:shape id="_x0000_i1028" type="#_x0000_t75" style="width:45.75pt;height:15.75pt" o:ole="">
            <v:imagedata r:id="rId14" o:title=""/>
          </v:shape>
          <o:OLEObject Type="Embed" ProgID="Equation.DSMT4" ShapeID="_x0000_i1028" DrawAspect="Content" ObjectID="_1733311811" r:id="rId15"/>
        </w:object>
      </w:r>
    </w:p>
    <w:p w14:paraId="12674E38" w14:textId="5413FCF4"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Phương pháp toán tử FK đã có những thành công cho các bài toán nguyên tử trong từ trường đều và gần đây là các nghiên cứu cho exciton trong lớp TMD trong từ trường đều </w:t>
      </w:r>
      <w:r w:rsidRPr="000706C0">
        <w:rPr>
          <w:noProof/>
          <w:color w:val="auto"/>
          <w:lang w:val="vi-VN"/>
        </w:rPr>
        <w:fldChar w:fldCharType="begin" w:fldLock="1"/>
      </w:r>
      <w:r w:rsidRPr="000706C0">
        <w:rPr>
          <w:noProof/>
          <w:color w:val="auto"/>
          <w:lang w:val="vi-VN"/>
        </w:rPr>
        <w:instrText>ADDIN CSL_CITATION {"citationItems":[{"id":"ITEM-1","itemData":{"DOI":"10.1016/j.physb.2013.04.040","ISSN":"09214526","abstract":"Exact numerical solutions of the Schrödinger equation for a two-dimensional exciton in a constant magnetic field of arbitrary strength are obtained for not only the ground state but also high excited states. Toward this goal, the operator method is developed by combining with the Levi-Civita transformation which transforms the problem under investigation into that of a two-dimensional anharmonic oscillator. This development of the non-perturbation method is significant because it can be applied to other problems of two-dimensional atomic systems. The obtained energies and wave functions set a new record for their precision of up to 20 decimal places. Analyzing the obtained data we also find an interesting result that exact analytical solutions exist at some values of magnetic field intensity.","author":[{"dropping-particle":"","family":"Hoang-Do","given":"Ngoc-Tram","non-dropping-particle":"","parse-names":false,"suffix":""},{"dropping-particle":"","family":"Pham","given":"Dang-Lan","non-dropping-particle":"","parse-names":false,"suffix":""},{"dropping-particle":"","family":"Le","given":"Van-Hoang","non-dropping-particle":"","parse-names":false,"suffix":""}],"container-title":"Physica B: Condensed Matter","id":"ITEM-1","issued":{"date-parts":[["2013","8"]]},"page":"31-37","title":"Exact numerical solutions of the Schrödinger equation for a two-dimensional exciton in a constant magnetic field of arbitrary strength","type":"article-journal","volume":"423"},"uris":["http://www.mendeley.com/documents/?uuid=6e957b39-c134-479c-a970-93d5dcecfdea"]},{"id":"ITEM-2","itemData":{"DOI":"10.1016/j.physb.2016.04.038","ISSN":"09214526","abstract":"Explicit expressions are given for analytically describing the dependence of the energy of a two-dimensional exciton on magnetic field intensity. These expressions are highly accurate with the precision of up to three decimal places for the whole range of the magnetic field intensity. The results are shown for the ground state and some excited states; moreover, we have all formulae to obtain similar expressions of any excited state. Analysis of numerical results shows that the precision of three decimal places is maintained for the excited states with the principal quantum number of up to n=100.","author":[{"dropping-particle":"","family":"Hoang","given":"Ngoc-Tram D.","non-dropping-particle":"","parse-names":false,"suffix":""},{"dropping-particle":"","family":"Nguyen","given":"Duy-Anh P.","non-dropping-particle":"","parse-names":false,"suffix":""},{"dropping-particle":"","family":"Hoang","given":"Van-Hung","non-dropping-particle":"","parse-names":false,"suffix":""},{"dropping-particle":"","family":"Le","given":"Van-Hoang","non-dropping-particle":"","parse-names":false,"suffix":""}],"container-title":"Physica B: Condensed Matter","id":"ITEM-2","issued":{"date-parts":[["2016","8"]]},"page":"16-20","publisher":"Elsevier B.V.","title":"Highly accurate analytical energy of a two-dimensional exciton in a constant magnetic field","type":"article-journal","volume":"495"},"uris":["http://www.mendeley.com/documents/?uuid=7c3094c8-e47b-4f54-89eb-2530806842c9"]},{"id":"ITEM-3","itemData":{"DOI":"10.1016/j.physe.2019.05.007","ISSN":"13869477","abstract":"Recent experiments have shown that the electron-hole interaction in monolayer materials, such as MoS2, MoSe2, WS2, WSe2, is no longer Coulombic but screened by the effect of reduced dimensionality, effectively described by the Keldysh potential. In this paper, we develop an algebraic method for calculating energies of a screened exciton in a two-dimensional space with a constant magnetic field. First, we use the Levi-Civita transformation to rewrite the problem into an anharmonic oscillator which can be solved by the algebraic technique based on annihilation and creation operators. Second, we modify the Feranchuk-Komarov operator method to use on the Schrödinger equation. As a result, we are able to obtain high-accuracy numerical solutions with the precision of twelve decimal places for the ground and highly excited states. In our simulation, such high precision persists even for much stronger magnetic field intensities and much longer Keldysh screening length than the present experimental values. Therefore, our numerical data can sufficiently cover most practical analyses. Furthermore, we compare them with the recent experimental data and analyze the screening effect with a conclusion that it strongly enhances the magnetic field effect. Notably, comparing the experimental 1s − 2s and 2s − 3s energy differences with the theoretical calculations, we can predict the screening length and the exciton reduced mass in the monolayers.","author":[{"dropping-particle":"","family":"Nguyen","given":"Duy Anh P.","non-dropping-particle":"","parse-names":false,"suffix":""},{"dropping-particle":"","family":"Ly","given":"Duy Nhat","non-dropping-particle":"","parse-names":false,"suffix":""},{"dropping-particle":"","family":"Le","given":"Dai Nam","non-dropping-particle":"","parse-names":false,"suffix":""},{"dropping-particle":"","family":"Hoang","given":"Ngoc Tram D.","non-dropping-particle":"","parse-names":false,"suffix":""},{"dropping-particle":"","family":"Le","given":"Van Hoang","non-dropping-particle":"","parse-names":false,"suffix":""}],"container-title":"Physica E: Low-Dimensional Systems and Nanostructures","id":"ITEM-3","issued":{"date-parts":[["2019"]]},"page":"152-164","publisher":"Elsevier B.V.","title":"High-accuracy energy spectra of a two-dimensional exciton screened by reduced dimensionality with the presence of a constant magnetic field","type":"article-journal","volume":"113"},"uris":["http://www.mendeley.com/documents/?uuid=0e5f2428-a880-4db6-9ef9-573c033a67e9"]}],"mendeley":{"formattedCitation":"(Hoang-Do, Pham, &amp; Le, 2013; N.-T. D. Hoang, Nguyen, Hoang, &amp; Le, 2016; Nguyen et al., 2019)","manualFormatting":"( N.-T. D. Hoang, Nguyen, Hoang, &amp; Le, 2016; Nguyen et al., 2019)","plainTextFormattedCitation":"(Hoang-Do, Pham, &amp; Le, 2013; N.-T. D. Hoang, Nguyen, Hoang, &amp; Le, 2016; Nguyen et al., 2019)","previouslyFormattedCitation":"(Hoang-Do, Pham, &amp; Le, 2013; N.-T. D. Hoang, Nguyen, Hoang, &amp; Le, 2016; Nguyen et al., 2019)"},"properties":{"noteIndex":0},"schema":"https://github.com/citation-style-language/schema/raw/master/csl-citation.json"}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(Hoang, Nguyen, Hoang, &amp; Le, 2016; Nguyen et al., 2019)</w:t>
      </w:r>
      <w:r w:rsidRPr="000706C0">
        <w:rPr>
          <w:noProof/>
          <w:color w:val="auto"/>
          <w:lang w:val="vi-VN"/>
        </w:rPr>
        <w:fldChar w:fldCharType="end"/>
      </w:r>
      <w:r w:rsidRPr="000706C0">
        <w:rPr>
          <w:noProof/>
          <w:color w:val="auto"/>
          <w:lang w:val="vi-VN"/>
        </w:rPr>
        <w:t xml:space="preserve"> đã chứng minh tính hiệu quả và độ tin cậy cao của phương pháp. Trên cơ sở đó, chúng tôi tiếp tục sử dụng phương pháp này như là sự kế thừa và pháp triển phương pháp để giải phương trình Schrödinger có các yếu tố ma trận phức cho bài toán exciton trung hòa có từ trường đều. Trong công trình này chúng tôi sẽ trình bày tóm tắt quy trình tách chuyển động khối tâm cho exciton để thu được Hamiltonian chính xác, từ đó trình bày chi tiết sự xuất hiện của nhiệt độ và từ trường là hai yếu tố chính gây ra hiệu ứng nhiệt độ lên phổ năng lượng exciton. Sau đó chúng tôi có trình </w:t>
      </w:r>
      <w:r w:rsidRPr="000706C0">
        <w:rPr>
          <w:noProof/>
          <w:color w:val="auto"/>
          <w:lang w:val="vi-VN"/>
        </w:rPr>
        <w:lastRenderedPageBreak/>
        <w:t xml:space="preserve">bày kết quả và thảo luận hiệu ứng này tác động lên ba mức năng lượng </w:t>
      </w:r>
      <w:r w:rsidRPr="000706C0">
        <w:rPr>
          <w:noProof/>
          <w:color w:val="auto"/>
          <w:position w:val="-10"/>
          <w:lang w:val="vi-VN"/>
        </w:rPr>
        <w:object w:dxaOrig="1040" w:dyaOrig="320" w14:anchorId="60B4B90B">
          <v:shape id="_x0000_i1029" type="#_x0000_t75" style="width:51.75pt;height:15.75pt" o:ole="">
            <v:imagedata r:id="rId16" o:title=""/>
          </v:shape>
          <o:OLEObject Type="Embed" ProgID="Equation.DSMT4" ShapeID="_x0000_i1029" DrawAspect="Content" ObjectID="_1733311812" r:id="rId17"/>
        </w:object>
      </w:r>
      <w:r w:rsidRPr="000706C0">
        <w:rPr>
          <w:noProof/>
          <w:color w:val="auto"/>
          <w:lang w:val="vi-VN"/>
        </w:rPr>
        <w:t xml:space="preserve"> cho đơn lớp WSe</w:t>
      </w:r>
      <w:r w:rsidRPr="000706C0">
        <w:rPr>
          <w:noProof/>
          <w:color w:val="auto"/>
          <w:vertAlign w:val="subscript"/>
          <w:lang w:val="vi-VN"/>
        </w:rPr>
        <w:t>2</w:t>
      </w:r>
      <w:r w:rsidRPr="000706C0">
        <w:rPr>
          <w:noProof/>
          <w:color w:val="auto"/>
          <w:lang w:val="vi-VN"/>
        </w:rPr>
        <w:t xml:space="preserve">. </w:t>
      </w:r>
    </w:p>
    <w:p w14:paraId="203071F1" w14:textId="77777777" w:rsidR="005E65E5" w:rsidRPr="000706C0" w:rsidRDefault="005E65E5" w:rsidP="005E65E5">
      <w:pPr>
        <w:tabs>
          <w:tab w:val="left" w:pos="567"/>
        </w:tabs>
        <w:suppressAutoHyphens/>
        <w:spacing w:line="288" w:lineRule="auto"/>
        <w:jc w:val="both"/>
        <w:rPr>
          <w:rFonts w:eastAsia="Calibri"/>
          <w:b/>
          <w:noProof/>
          <w:color w:val="auto"/>
          <w:lang w:val="vi-VN"/>
        </w:rPr>
      </w:pPr>
      <w:r w:rsidRPr="000706C0">
        <w:rPr>
          <w:rFonts w:eastAsia="Calibri"/>
          <w:b/>
          <w:noProof/>
          <w:color w:val="auto"/>
          <w:lang w:val="vi-VN"/>
        </w:rPr>
        <w:t xml:space="preserve">2. </w:t>
      </w:r>
      <w:r w:rsidRPr="000706C0">
        <w:rPr>
          <w:rFonts w:eastAsia="Calibri"/>
          <w:b/>
          <w:noProof/>
          <w:color w:val="auto"/>
          <w:lang w:val="vi-VN"/>
        </w:rPr>
        <w:tab/>
        <w:t>Phương pháp toán tử FK khảo sát hiệu ứng nhiệt độ trên phổ năng lượng exction</w:t>
      </w:r>
    </w:p>
    <w:p w14:paraId="7D8FFBD8" w14:textId="5C099AD8" w:rsidR="005E65E5" w:rsidRPr="000706C0" w:rsidRDefault="00D467D8" w:rsidP="005E65E5">
      <w:pPr>
        <w:shd w:val="clear" w:color="auto" w:fill="FFFFFF"/>
        <w:suppressAutoHyphens/>
        <w:spacing w:line="288" w:lineRule="auto"/>
        <w:jc w:val="both"/>
        <w:rPr>
          <w:noProof/>
          <w:color w:val="auto"/>
          <w:lang w:val="vi-VN"/>
        </w:rPr>
      </w:pPr>
      <w:r w:rsidRPr="000706C0">
        <w:rPr>
          <w:b/>
          <w:i/>
          <w:noProof/>
          <w:color w:val="auto"/>
          <w:lang w:val="vi-VN"/>
        </w:rPr>
        <w:t>2.1.</w:t>
      </w:r>
      <w:r w:rsidRPr="000706C0">
        <w:rPr>
          <w:b/>
          <w:i/>
          <w:noProof/>
          <w:color w:val="auto"/>
          <w:lang w:val="vi-VN"/>
        </w:rPr>
        <w:tab/>
      </w:r>
      <w:r w:rsidR="005E65E5" w:rsidRPr="000706C0">
        <w:rPr>
          <w:b/>
          <w:i/>
          <w:noProof/>
          <w:color w:val="auto"/>
          <w:lang w:val="vi-VN"/>
        </w:rPr>
        <w:t xml:space="preserve">Tách chuyển động khối tâm cho exciton </w:t>
      </w:r>
    </w:p>
    <w:p w14:paraId="17BD90BF" w14:textId="4B0D1571"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Tách chuyển động khối tâm là bước quan trọng để dẫn tới việc phát hiện ra cơ chế mới gây ra hiệu ứng nhiệt độ. Việc tách chuyển động khối tâm của hệ electron </w:t>
      </w:r>
      <w:r w:rsidR="00606AD2" w:rsidRPr="000706C0">
        <w:rPr>
          <w:noProof/>
          <w:color w:val="auto"/>
        </w:rPr>
        <w:t>–</w:t>
      </w:r>
      <w:r w:rsidRPr="000706C0">
        <w:rPr>
          <w:noProof/>
          <w:color w:val="auto"/>
          <w:lang w:val="vi-VN"/>
        </w:rPr>
        <w:t xml:space="preserve"> lỗ trống chính xác đã được thực hiện trong công trình gần đây </w:t>
      </w:r>
      <w:r w:rsidRPr="000706C0">
        <w:rPr>
          <w:noProof/>
          <w:color w:val="auto"/>
          <w:lang w:val="vi-VN"/>
        </w:rPr>
        <w:fldChar w:fldCharType="begin" w:fldLock="1"/>
      </w:r>
      <w:r w:rsidRPr="000706C0">
        <w:rPr>
          <w:noProof/>
          <w:color w:val="auto"/>
          <w:lang w:val="vi-VN"/>
        </w:rPr>
        <w:instrText>ADDIN CSL_CITATION {"citationItems":[{"id":"ITEM-1","itemData":{"DOI":"10.1103/PhysRevB.101.127401","ISSN":"2469-9950","author":[{"dropping-particle":"","family":"Hoang","given":"Ngoc-tram D","non-dropping-particle":"","parse-names":false,"suffix":""},{"dropping-particle":"","family":"Ly","given":"Duy-Nhat","non-dropping-particle":"","parse-names":false,"suffix":""},{"dropping-particle":"","family":"Le","given":"Van-Hoang","non-dropping-particle":"","parse-names":false,"suffix":""}],"container-title":"Physical Review B","id":"ITEM-1","issue":"12","issued":{"date-parts":[["2020","3","18"]]},"page":"127401","publisher":"American Physical Society","title":"Comment on “Excitons, trions, and biexcitons in transition-metal dichalcogenides: Magnetic-field dependence”","type":"article-journal","volume":"101"},"uris":["http://www.mendeley.com/documents/?uuid=09462671-1091-400c-b00b-1aaf1ec9b7b6"]}],"mendeley":{"formattedCitation":"(N. D. Hoang et al., 2020)","plainTextFormattedCitation":"(N. D. Hoang et al., 2020)","previouslyFormattedCitation":"(N. D. Hoang et al., 2020)"},"properties":{"noteIndex":0},"schema":"https://github.com/citation-style-language/schema/raw/master/csl-citation.json"}</w:instrText>
      </w:r>
      <w:r w:rsidRPr="000706C0">
        <w:rPr>
          <w:noProof/>
          <w:color w:val="auto"/>
          <w:lang w:val="vi-VN"/>
        </w:rPr>
        <w:fldChar w:fldCharType="separate"/>
      </w:r>
      <w:r w:rsidR="00606AD2" w:rsidRPr="000706C0">
        <w:rPr>
          <w:noProof/>
          <w:color w:val="auto"/>
          <w:lang w:val="vi-VN"/>
        </w:rPr>
        <w:t>(</w:t>
      </w:r>
      <w:r w:rsidRPr="000706C0">
        <w:rPr>
          <w:noProof/>
          <w:color w:val="auto"/>
          <w:lang w:val="vi-VN"/>
        </w:rPr>
        <w:t>Hoang et al., 2020)</w:t>
      </w:r>
      <w:r w:rsidRPr="000706C0">
        <w:rPr>
          <w:noProof/>
          <w:color w:val="auto"/>
          <w:lang w:val="vi-VN"/>
        </w:rPr>
        <w:fldChar w:fldCharType="end"/>
      </w:r>
      <w:r w:rsidRPr="000706C0">
        <w:rPr>
          <w:noProof/>
          <w:color w:val="auto"/>
          <w:lang w:val="vi-VN"/>
        </w:rPr>
        <w:t xml:space="preserve"> và trình bày chi tiết trong Luận án tiến s</w:t>
      </w:r>
      <w:r w:rsidR="00D467D8" w:rsidRPr="000706C0">
        <w:rPr>
          <w:noProof/>
          <w:color w:val="auto"/>
        </w:rPr>
        <w:t>ĩ</w:t>
      </w:r>
      <w:r w:rsidR="00D467D8" w:rsidRPr="000706C0">
        <w:rPr>
          <w:noProof/>
          <w:color w:val="auto"/>
          <w:lang w:val="vi-VN"/>
        </w:rPr>
        <w:t xml:space="preserve"> (Ly</w:t>
      </w:r>
      <w:r w:rsidRPr="000706C0">
        <w:rPr>
          <w:noProof/>
          <w:color w:val="auto"/>
          <w:lang w:val="vi-VN"/>
        </w:rPr>
        <w:t>, 2022). Trong phần này chúng tôi nhắc lại kết quả thu được Hamiltonian chính xác có chứa thành phần nhiệt độ và từ trường. Các bước tách chuyển động khối tâm được tóm gọn như sau:</w:t>
      </w:r>
    </w:p>
    <w:p w14:paraId="5E66ABDA" w14:textId="1FF5F2D5" w:rsidR="005E65E5" w:rsidRPr="000706C0" w:rsidRDefault="005E65E5" w:rsidP="00D467D8">
      <w:pPr>
        <w:shd w:val="clear" w:color="auto" w:fill="FFFFFF"/>
        <w:tabs>
          <w:tab w:val="left" w:pos="567"/>
        </w:tabs>
        <w:suppressAutoHyphens/>
        <w:spacing w:line="288" w:lineRule="auto"/>
        <w:ind w:firstLine="284"/>
        <w:jc w:val="both"/>
        <w:rPr>
          <w:noProof/>
          <w:color w:val="auto"/>
          <w:lang w:val="vi-VN"/>
        </w:rPr>
      </w:pPr>
      <w:r w:rsidRPr="000706C0">
        <w:rPr>
          <w:noProof/>
          <w:color w:val="auto"/>
          <w:lang w:val="vi-VN"/>
        </w:rPr>
        <w:t xml:space="preserve">(i) Viết phương trình Schrödinger cho hệ electron </w:t>
      </w:r>
      <w:r w:rsidR="00606AD2" w:rsidRPr="000706C0">
        <w:rPr>
          <w:noProof/>
          <w:color w:val="auto"/>
        </w:rPr>
        <w:t>–</w:t>
      </w:r>
      <w:r w:rsidRPr="000706C0">
        <w:rPr>
          <w:noProof/>
          <w:color w:val="auto"/>
          <w:lang w:val="vi-VN"/>
        </w:rPr>
        <w:t xml:space="preserve"> lỗ trống trong từ trường đều </w:t>
      </w:r>
      <w:r w:rsidRPr="000706C0">
        <w:rPr>
          <w:noProof/>
          <w:color w:val="auto"/>
          <w:position w:val="-4"/>
          <w:lang w:val="vi-VN"/>
        </w:rPr>
        <w:object w:dxaOrig="240" w:dyaOrig="320" w14:anchorId="102BC387">
          <v:shape id="_x0000_i1030" type="#_x0000_t75" style="width:12pt;height:15.75pt" o:ole="">
            <v:imagedata r:id="rId18" o:title=""/>
          </v:shape>
          <o:OLEObject Type="Embed" ProgID="Equation.DSMT4" ShapeID="_x0000_i1030" DrawAspect="Content" ObjectID="_1733311813" r:id="rId19"/>
        </w:object>
      </w:r>
      <w:r w:rsidRPr="000706C0">
        <w:rPr>
          <w:noProof/>
          <w:color w:val="auto"/>
          <w:lang w:val="vi-VN"/>
        </w:rPr>
        <w:t xml:space="preserve"> và chứng minh thành phần moment động lượng trên trục </w:t>
      </w:r>
      <w:r w:rsidRPr="000706C0">
        <w:rPr>
          <w:i/>
          <w:noProof/>
          <w:color w:val="auto"/>
          <w:lang w:val="vi-VN"/>
        </w:rPr>
        <w:t>Oz</w:t>
      </w:r>
      <w:r w:rsidRPr="000706C0">
        <w:rPr>
          <w:noProof/>
          <w:color w:val="auto"/>
          <w:lang w:val="vi-VN"/>
        </w:rPr>
        <w:t xml:space="preserve"> của electron và của lỗ trống riêng phần không giao hoán với Hamiltonian.</w:t>
      </w:r>
    </w:p>
    <w:p w14:paraId="23DBBA71" w14:textId="77777777" w:rsidR="005E65E5" w:rsidRPr="000706C0" w:rsidRDefault="005E65E5" w:rsidP="00D467D8">
      <w:pPr>
        <w:shd w:val="clear" w:color="auto" w:fill="FFFFFF"/>
        <w:tabs>
          <w:tab w:val="left" w:pos="567"/>
        </w:tabs>
        <w:suppressAutoHyphens/>
        <w:spacing w:line="288" w:lineRule="auto"/>
        <w:ind w:firstLine="284"/>
        <w:jc w:val="both"/>
        <w:rPr>
          <w:noProof/>
          <w:color w:val="auto"/>
          <w:lang w:val="vi-VN"/>
        </w:rPr>
      </w:pPr>
      <w:r w:rsidRPr="000706C0">
        <w:rPr>
          <w:noProof/>
          <w:color w:val="auto"/>
          <w:lang w:val="vi-VN"/>
        </w:rPr>
        <w:t xml:space="preserve">(ii) Chuyển Hamiltonian trên trong hệ tọa độ khối tâm </w:t>
      </w:r>
      <w:r w:rsidRPr="000706C0">
        <w:rPr>
          <w:noProof/>
          <w:color w:val="auto"/>
          <w:position w:val="-4"/>
          <w:lang w:val="vi-VN"/>
        </w:rPr>
        <w:object w:dxaOrig="240" w:dyaOrig="320" w14:anchorId="79F8C511">
          <v:shape id="_x0000_i1031" type="#_x0000_t75" style="width:12pt;height:15.75pt" o:ole="">
            <v:imagedata r:id="rId20" o:title=""/>
          </v:shape>
          <o:OLEObject Type="Embed" ProgID="Equation.DSMT4" ShapeID="_x0000_i1031" DrawAspect="Content" ObjectID="_1733311814" r:id="rId21"/>
        </w:object>
      </w:r>
      <w:r w:rsidRPr="000706C0">
        <w:rPr>
          <w:noProof/>
          <w:color w:val="auto"/>
          <w:lang w:val="vi-VN"/>
        </w:rPr>
        <w:t xml:space="preserve"> và chuyển động tương đối giữa electron và lỗ trống </w:t>
      </w:r>
      <w:r w:rsidRPr="000706C0">
        <w:rPr>
          <w:noProof/>
          <w:color w:val="auto"/>
          <w:position w:val="-6"/>
          <w:lang w:val="vi-VN"/>
        </w:rPr>
        <w:object w:dxaOrig="240" w:dyaOrig="279" w14:anchorId="57AD11C3">
          <v:shape id="_x0000_i1032" type="#_x0000_t75" style="width:12pt;height:14.25pt" o:ole="">
            <v:imagedata r:id="rId22" o:title=""/>
          </v:shape>
          <o:OLEObject Type="Embed" ProgID="Equation.DSMT4" ShapeID="_x0000_i1032" DrawAspect="Content" ObjectID="_1733311815" r:id="rId23"/>
        </w:object>
      </w:r>
      <w:r w:rsidRPr="000706C0">
        <w:rPr>
          <w:noProof/>
          <w:color w:val="auto"/>
          <w:lang w:val="vi-VN"/>
        </w:rPr>
        <w:t xml:space="preserve"> Trong bước này, chúng tôi chỉ ra là không thể tách Hamiltonian một cách triệt để do toán tử động lượng </w:t>
      </w:r>
      <w:r w:rsidRPr="000706C0">
        <w:rPr>
          <w:noProof/>
          <w:color w:val="auto"/>
          <w:position w:val="-4"/>
          <w:lang w:val="vi-VN"/>
        </w:rPr>
        <w:object w:dxaOrig="240" w:dyaOrig="320" w14:anchorId="258F57F5">
          <v:shape id="_x0000_i1033" type="#_x0000_t75" style="width:12pt;height:15.75pt" o:ole="">
            <v:imagedata r:id="rId24" o:title=""/>
          </v:shape>
          <o:OLEObject Type="Embed" ProgID="Equation.DSMT4" ShapeID="_x0000_i1033" DrawAspect="Content" ObjectID="_1733311816" r:id="rId25"/>
        </w:object>
      </w:r>
      <w:r w:rsidRPr="000706C0">
        <w:rPr>
          <w:noProof/>
          <w:color w:val="auto"/>
          <w:lang w:val="vi-VN"/>
        </w:rPr>
        <w:t xml:space="preserve"> không bảo toàn, nghĩa là toán tử động lượng không giao hoán với Hamiltonian. Để tách được chuyển động khối tâm, chúng tôi phải dùng khái niệm véc-tơ giả động lượng </w:t>
      </w:r>
      <w:r w:rsidRPr="000706C0">
        <w:rPr>
          <w:noProof/>
          <w:color w:val="auto"/>
          <w:position w:val="-24"/>
          <w:lang w:val="vi-VN"/>
        </w:rPr>
        <w:object w:dxaOrig="1620" w:dyaOrig="620" w14:anchorId="072E1DFC">
          <v:shape id="_x0000_i1034" type="#_x0000_t75" style="width:81pt;height:30.75pt" o:ole="">
            <v:imagedata r:id="rId26" o:title=""/>
          </v:shape>
          <o:OLEObject Type="Embed" ProgID="Equation.DSMT4" ShapeID="_x0000_i1034" DrawAspect="Content" ObjectID="_1733311817" r:id="rId27"/>
        </w:object>
      </w:r>
      <w:r w:rsidRPr="000706C0">
        <w:rPr>
          <w:noProof/>
          <w:color w:val="auto"/>
          <w:lang w:val="vi-VN"/>
        </w:rPr>
        <w:t xml:space="preserve"> </w:t>
      </w:r>
      <w:r w:rsidRPr="000706C0">
        <w:rPr>
          <w:i/>
          <w:noProof/>
          <w:color w:val="auto"/>
          <w:lang w:val="vi-VN"/>
        </w:rPr>
        <w:t>e</w:t>
      </w:r>
      <w:r w:rsidRPr="000706C0">
        <w:rPr>
          <w:noProof/>
          <w:color w:val="auto"/>
          <w:lang w:val="vi-VN"/>
        </w:rPr>
        <w:t xml:space="preserve"> là điện tích nguyên tố, bởi vì đại lượng này bảo toàn.</w:t>
      </w:r>
    </w:p>
    <w:p w14:paraId="3F8C3846"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(iii) Dùng trị riêng </w:t>
      </w:r>
      <w:r w:rsidRPr="000706C0">
        <w:rPr>
          <w:noProof/>
          <w:color w:val="auto"/>
          <w:position w:val="-4"/>
          <w:lang w:val="vi-VN"/>
        </w:rPr>
        <w:object w:dxaOrig="260" w:dyaOrig="320" w14:anchorId="0F410712">
          <v:shape id="_x0000_i1035" type="#_x0000_t75" style="width:12.75pt;height:15.75pt" o:ole="">
            <v:imagedata r:id="rId28" o:title=""/>
          </v:shape>
          <o:OLEObject Type="Embed" ProgID="Equation.DSMT4" ShapeID="_x0000_i1035" DrawAspect="Content" ObjectID="_1733311818" r:id="rId29"/>
        </w:object>
      </w:r>
      <w:r w:rsidRPr="000706C0">
        <w:rPr>
          <w:noProof/>
          <w:color w:val="auto"/>
          <w:lang w:val="vi-VN"/>
        </w:rPr>
        <w:t xml:space="preserve"> và hàm riêng của véc-tơ giả động lượng </w:t>
      </w:r>
    </w:p>
    <w:p w14:paraId="0157AA41" w14:textId="53505567" w:rsidR="005E65E5" w:rsidRPr="00EA3871" w:rsidRDefault="005E65E5" w:rsidP="00D467D8">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30"/>
          <w:sz w:val="26"/>
          <w:szCs w:val="22"/>
          <w:lang w:val="vi-VN"/>
        </w:rPr>
        <w:object w:dxaOrig="3940" w:dyaOrig="720" w14:anchorId="4CB8EBB2">
          <v:shape id="_x0000_i1036" type="#_x0000_t75" style="width:197.25pt;height:36pt" o:ole="">
            <v:imagedata r:id="rId30" o:title=""/>
          </v:shape>
          <o:OLEObject Type="Embed" ProgID="Equation.DSMT4" ShapeID="_x0000_i1036" DrawAspect="Content" ObjectID="_1733311819" r:id="rId31"/>
        </w:object>
      </w:r>
      <w:r w:rsidR="00D467D8" w:rsidRPr="000706C0">
        <w:rPr>
          <w:rFonts w:eastAsia="Calibri"/>
          <w:noProof/>
          <w:color w:val="auto"/>
          <w:sz w:val="26"/>
          <w:szCs w:val="22"/>
          <w:lang w:val="vi-VN"/>
        </w:rPr>
        <w:tab/>
      </w:r>
      <w:r w:rsidR="00D467D8" w:rsidRPr="000706C0">
        <w:rPr>
          <w:rFonts w:eastAsia="Calibri"/>
          <w:noProof/>
          <w:color w:val="auto"/>
          <w:sz w:val="26"/>
          <w:szCs w:val="22"/>
          <w:lang w:val="vi-VN"/>
        </w:rPr>
        <w:tab/>
      </w:r>
      <w:r w:rsidR="00EA3871" w:rsidRPr="000706C0">
        <w:rPr>
          <w:rFonts w:eastAsia="Calibri"/>
          <w:noProof/>
          <w:color w:val="auto"/>
          <w:sz w:val="26"/>
          <w:szCs w:val="22"/>
          <w:lang w:val="vi-VN"/>
        </w:rPr>
        <w:fldChar w:fldCharType="begin"/>
      </w:r>
      <w:r w:rsidR="00EA3871" w:rsidRPr="000706C0">
        <w:rPr>
          <w:rFonts w:eastAsia="Calibri"/>
          <w:noProof/>
          <w:color w:val="auto"/>
          <w:sz w:val="26"/>
          <w:szCs w:val="22"/>
          <w:lang w:val="vi-VN"/>
        </w:rPr>
        <w:instrText xml:space="preserve"> MACROBUTTON MTPlaceRef \* MERGEFORMAT </w:instrText>
      </w:r>
      <w:r w:rsidR="00EA3871" w:rsidRPr="000706C0">
        <w:rPr>
          <w:rFonts w:eastAsia="Calibri"/>
          <w:noProof/>
          <w:color w:val="auto"/>
          <w:sz w:val="26"/>
          <w:szCs w:val="22"/>
          <w:lang w:val="vi-VN"/>
        </w:rPr>
        <w:fldChar w:fldCharType="begin"/>
      </w:r>
      <w:r w:rsidR="00EA3871" w:rsidRPr="000706C0">
        <w:rPr>
          <w:rFonts w:eastAsia="Calibri"/>
          <w:noProof/>
          <w:color w:val="auto"/>
          <w:sz w:val="26"/>
          <w:szCs w:val="22"/>
          <w:lang w:val="vi-VN"/>
        </w:rPr>
        <w:instrText xml:space="preserve"> SEQ MTEqn \h \* MERGEFORMAT </w:instrText>
      </w:r>
      <w:r w:rsidR="00EA3871" w:rsidRPr="000706C0">
        <w:rPr>
          <w:rFonts w:eastAsia="Calibri"/>
          <w:noProof/>
          <w:color w:val="auto"/>
          <w:sz w:val="26"/>
          <w:szCs w:val="22"/>
          <w:lang w:val="vi-VN"/>
        </w:rPr>
        <w:fldChar w:fldCharType="end"/>
      </w:r>
      <w:r w:rsidR="00EA3871" w:rsidRPr="000706C0">
        <w:rPr>
          <w:rFonts w:eastAsia="Calibri"/>
          <w:noProof/>
          <w:color w:val="auto"/>
          <w:sz w:val="26"/>
          <w:szCs w:val="22"/>
          <w:lang w:val="vi-VN"/>
        </w:rPr>
        <w:instrText>(</w:instrText>
      </w:r>
      <w:r w:rsidR="00EA3871" w:rsidRPr="000706C0">
        <w:rPr>
          <w:rFonts w:eastAsia="Calibri"/>
          <w:noProof/>
          <w:color w:val="auto"/>
          <w:sz w:val="26"/>
          <w:szCs w:val="22"/>
          <w:lang w:val="vi-VN"/>
        </w:rPr>
        <w:fldChar w:fldCharType="begin"/>
      </w:r>
      <w:r w:rsidR="00EA3871" w:rsidRPr="000706C0">
        <w:rPr>
          <w:rFonts w:eastAsia="Calibri"/>
          <w:noProof/>
          <w:color w:val="auto"/>
          <w:sz w:val="26"/>
          <w:szCs w:val="22"/>
          <w:lang w:val="vi-VN"/>
        </w:rPr>
        <w:instrText xml:space="preserve"> SEQ MTEqn \c \* Arabic \* MERGEFORMAT </w:instrText>
      </w:r>
      <w:r w:rsidR="00EA3871" w:rsidRPr="000706C0">
        <w:rPr>
          <w:rFonts w:eastAsia="Calibri"/>
          <w:noProof/>
          <w:color w:val="auto"/>
          <w:sz w:val="26"/>
          <w:szCs w:val="22"/>
          <w:lang w:val="vi-VN"/>
        </w:rPr>
        <w:fldChar w:fldCharType="separate"/>
      </w:r>
      <w:r w:rsidR="00EA3871">
        <w:rPr>
          <w:rFonts w:eastAsia="Calibri"/>
          <w:noProof/>
          <w:color w:val="auto"/>
          <w:sz w:val="26"/>
          <w:szCs w:val="22"/>
          <w:lang w:val="vi-VN"/>
        </w:rPr>
        <w:instrText>1</w:instrText>
      </w:r>
      <w:r w:rsidR="00EA3871" w:rsidRPr="000706C0">
        <w:rPr>
          <w:rFonts w:eastAsia="Calibri"/>
          <w:noProof/>
          <w:color w:val="auto"/>
          <w:sz w:val="26"/>
          <w:szCs w:val="22"/>
          <w:lang w:val="vi-VN"/>
        </w:rPr>
        <w:fldChar w:fldCharType="end"/>
      </w:r>
      <w:r w:rsidR="00EA3871" w:rsidRPr="000706C0">
        <w:rPr>
          <w:rFonts w:eastAsia="Calibri"/>
          <w:noProof/>
          <w:color w:val="auto"/>
          <w:sz w:val="26"/>
          <w:szCs w:val="22"/>
          <w:lang w:val="vi-VN"/>
        </w:rPr>
        <w:instrText>)</w:instrText>
      </w:r>
      <w:r w:rsidR="00EA3871" w:rsidRPr="000706C0">
        <w:rPr>
          <w:rFonts w:eastAsia="Calibri"/>
          <w:noProof/>
          <w:color w:val="auto"/>
          <w:sz w:val="26"/>
          <w:szCs w:val="22"/>
          <w:lang w:val="vi-VN"/>
        </w:rPr>
        <w:fldChar w:fldCharType="end"/>
      </w:r>
    </w:p>
    <w:p w14:paraId="1B2B2468" w14:textId="3F3E679F"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với </w:t>
      </w:r>
      <w:r w:rsidRPr="000706C0">
        <w:rPr>
          <w:noProof/>
          <w:position w:val="-10"/>
          <w:lang w:val="vi-VN"/>
        </w:rPr>
        <w:object w:dxaOrig="540" w:dyaOrig="320" w14:anchorId="6D36E14E">
          <v:shape id="_x0000_i1037" type="#_x0000_t75" style="width:27pt;height:15.75pt" o:ole="">
            <v:imagedata r:id="rId32" o:title=""/>
          </v:shape>
          <o:OLEObject Type="Embed" ProgID="Equation.DSMT4" ShapeID="_x0000_i1037" DrawAspect="Content" ObjectID="_1733311820" r:id="rId33"/>
        </w:object>
      </w:r>
      <w:r w:rsidRPr="000706C0">
        <w:rPr>
          <w:noProof/>
          <w:color w:val="auto"/>
          <w:lang w:val="vi-VN"/>
        </w:rPr>
        <w:t xml:space="preserve"> là một hàm bất </w:t>
      </w:r>
      <w:r w:rsidR="00606AD2" w:rsidRPr="000706C0">
        <w:rPr>
          <w:noProof/>
          <w:color w:val="auto"/>
          <w:lang w:val="vi-VN"/>
        </w:rPr>
        <w:t>kì</w:t>
      </w:r>
      <w:r w:rsidRPr="000706C0">
        <w:rPr>
          <w:noProof/>
          <w:color w:val="auto"/>
          <w:lang w:val="vi-VN"/>
        </w:rPr>
        <w:t xml:space="preserve">, để thu được Hamiltonian chuyển động tương đối </w:t>
      </w:r>
    </w:p>
    <w:p w14:paraId="61206460" w14:textId="098AB9F8"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28"/>
          <w:sz w:val="26"/>
          <w:szCs w:val="22"/>
          <w:lang w:val="vi-VN"/>
        </w:rPr>
        <w:object w:dxaOrig="6420" w:dyaOrig="700" w14:anchorId="6D6E5EC6">
          <v:shape id="_x0000_i1038" type="#_x0000_t75" style="width:321pt;height:35.25pt" o:ole="">
            <v:imagedata r:id="rId34" o:title=""/>
          </v:shape>
          <o:OLEObject Type="Embed" ProgID="Equation.DSMT4" ShapeID="_x0000_i1038" DrawAspect="Content" ObjectID="_1733311821" r:id="rId35"/>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0" w:name="ZEqnNum130058"/>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2</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0"/>
      <w:r w:rsidRPr="000706C0">
        <w:rPr>
          <w:rFonts w:eastAsia="Calibri"/>
          <w:noProof/>
          <w:color w:val="auto"/>
          <w:sz w:val="26"/>
          <w:szCs w:val="22"/>
          <w:lang w:val="vi-VN"/>
        </w:rPr>
        <w:fldChar w:fldCharType="end"/>
      </w:r>
    </w:p>
    <w:p w14:paraId="32B79DDD" w14:textId="1A306E6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Trong đó, </w:t>
      </w:r>
      <w:r w:rsidRPr="000706C0">
        <w:rPr>
          <w:noProof/>
          <w:color w:val="auto"/>
          <w:position w:val="-10"/>
          <w:lang w:val="vi-VN"/>
        </w:rPr>
        <w:object w:dxaOrig="240" w:dyaOrig="320" w14:anchorId="3E36D26F">
          <v:shape id="_x0000_i1039" type="#_x0000_t75" style="width:12pt;height:15.75pt" o:ole="">
            <v:imagedata r:id="rId36" o:title=""/>
          </v:shape>
          <o:OLEObject Type="Embed" ProgID="Equation.DSMT4" ShapeID="_x0000_i1039" DrawAspect="Content" ObjectID="_1733311822" r:id="rId37"/>
        </w:object>
      </w:r>
      <w:r w:rsidRPr="000706C0">
        <w:rPr>
          <w:noProof/>
          <w:color w:val="auto"/>
          <w:lang w:val="vi-VN"/>
        </w:rPr>
        <w:t xml:space="preserve"> là động lượng tương đối giữa electron và lỗ trống, </w:t>
      </w:r>
      <w:r w:rsidRPr="000706C0">
        <w:rPr>
          <w:noProof/>
          <w:color w:val="auto"/>
          <w:position w:val="-12"/>
          <w:lang w:val="vi-VN"/>
        </w:rPr>
        <w:object w:dxaOrig="1380" w:dyaOrig="360" w14:anchorId="5833B394">
          <v:shape id="_x0000_i1040" type="#_x0000_t75" style="width:69pt;height:18pt" o:ole="">
            <v:imagedata r:id="rId38" o:title=""/>
          </v:shape>
          <o:OLEObject Type="Embed" ProgID="Equation.DSMT4" ShapeID="_x0000_i1040" DrawAspect="Content" ObjectID="_1733311823" r:id="rId39"/>
        </w:object>
      </w:r>
      <w:r w:rsidRPr="000706C0">
        <w:rPr>
          <w:noProof/>
          <w:color w:val="auto"/>
          <w:lang w:val="vi-VN"/>
        </w:rPr>
        <w:t xml:space="preserve"> là khối lượng rút gọn, tham số </w:t>
      </w:r>
      <w:r w:rsidRPr="000706C0">
        <w:rPr>
          <w:noProof/>
          <w:color w:val="auto"/>
          <w:position w:val="-14"/>
          <w:lang w:val="vi-VN"/>
        </w:rPr>
        <w:object w:dxaOrig="2000" w:dyaOrig="400" w14:anchorId="527D2B00">
          <v:shape id="_x0000_i1041" type="#_x0000_t75" style="width:99.75pt;height:20.25pt" o:ole="">
            <v:imagedata r:id="rId40" o:title=""/>
          </v:shape>
          <o:OLEObject Type="Embed" ProgID="Equation.DSMT4" ShapeID="_x0000_i1041" DrawAspect="Content" ObjectID="_1733311824" r:id="rId41"/>
        </w:object>
      </w:r>
      <w:r w:rsidRPr="000706C0">
        <w:rPr>
          <w:noProof/>
          <w:color w:val="auto"/>
          <w:lang w:val="vi-VN"/>
        </w:rPr>
        <w:t xml:space="preserve"> và </w:t>
      </w:r>
      <w:r w:rsidRPr="000706C0">
        <w:rPr>
          <w:noProof/>
          <w:color w:val="auto"/>
          <w:position w:val="-12"/>
          <w:lang w:val="vi-VN"/>
        </w:rPr>
        <w:object w:dxaOrig="1280" w:dyaOrig="360" w14:anchorId="26E790F8">
          <v:shape id="_x0000_i1042" type="#_x0000_t75" style="width:63.75pt;height:18pt" o:ole="">
            <v:imagedata r:id="rId42" o:title=""/>
          </v:shape>
          <o:OLEObject Type="Embed" ProgID="Equation.DSMT4" ShapeID="_x0000_i1042" DrawAspect="Content" ObjectID="_1733311825" r:id="rId43"/>
        </w:object>
      </w:r>
      <w:r w:rsidRPr="000706C0">
        <w:rPr>
          <w:noProof/>
          <w:color w:val="auto"/>
          <w:lang w:val="vi-VN"/>
        </w:rPr>
        <w:t xml:space="preserve"> là tổng khối lượng hiệu dụng của lỗ trống </w:t>
      </w:r>
      <w:r w:rsidRPr="000706C0">
        <w:rPr>
          <w:noProof/>
          <w:color w:val="auto"/>
          <w:position w:val="-12"/>
          <w:lang w:val="vi-VN"/>
        </w:rPr>
        <w:object w:dxaOrig="320" w:dyaOrig="360" w14:anchorId="1CB13823">
          <v:shape id="_x0000_i1043" type="#_x0000_t75" style="width:15.75pt;height:18pt" o:ole="">
            <v:imagedata r:id="rId44" o:title=""/>
          </v:shape>
          <o:OLEObject Type="Embed" ProgID="Equation.DSMT4" ShapeID="_x0000_i1043" DrawAspect="Content" ObjectID="_1733311826" r:id="rId45"/>
        </w:object>
      </w:r>
      <w:r w:rsidRPr="000706C0">
        <w:rPr>
          <w:noProof/>
          <w:color w:val="auto"/>
          <w:lang w:val="vi-VN"/>
        </w:rPr>
        <w:t xml:space="preserve"> và electron </w:t>
      </w:r>
      <w:r w:rsidRPr="000706C0">
        <w:rPr>
          <w:noProof/>
          <w:color w:val="auto"/>
          <w:position w:val="-12"/>
          <w:lang w:val="vi-VN"/>
        </w:rPr>
        <w:object w:dxaOrig="300" w:dyaOrig="360" w14:anchorId="55C3597A">
          <v:shape id="_x0000_i1044" type="#_x0000_t75" style="width:15pt;height:18pt" o:ole="">
            <v:imagedata r:id="rId46" o:title=""/>
          </v:shape>
          <o:OLEObject Type="Embed" ProgID="Equation.DSMT4" ShapeID="_x0000_i1044" DrawAspect="Content" ObjectID="_1733311827" r:id="rId47"/>
        </w:object>
      </w:r>
      <w:r w:rsidRPr="000706C0">
        <w:rPr>
          <w:noProof/>
          <w:color w:val="auto"/>
          <w:lang w:val="vi-VN"/>
        </w:rPr>
        <w:t xml:space="preserve"> được ước lượng trong Bảng 1 công trình </w:t>
      </w:r>
      <w:r w:rsidRPr="000706C0">
        <w:rPr>
          <w:noProof/>
          <w:color w:val="auto"/>
          <w:lang w:val="vi-VN"/>
        </w:rPr>
        <w:fldChar w:fldCharType="begin" w:fldLock="1"/>
      </w:r>
      <w:r w:rsidRPr="000706C0">
        <w:rPr>
          <w:noProof/>
          <w:color w:val="auto"/>
          <w:lang w:val="vi-VN"/>
        </w:rPr>
        <w:instrText>ADDIN CSL_CITATION {"citationItems":[{"id":"ITEM-1","itemData":{"DOI":"10.1103/PhysRevB.92.205418","ISSN":"1098-0121","abstract":"Excitons, trions, biexcitons, and exciton-trion complexes in two-dimensional transition metal dichalcogenide sheets of MoS2, MoSe2, MoTe2, WS2, and WSe2 are studied by means of density functional theory and path-integral Monte Carlo method in order to accurately account for the particle-particle correlations. In addition, the effect of dielectric environment on the properties of these exciton complexes is studied by modifying the effective interaction potential between particles. Calculated exciton and trion binding energies are consistent with previous experimental and computational studies, and larger systems such as biexciton and exciton-trion complex are found highly stable. Binding energies of biexcitons are similar to or higher than those of trions, but the binding energy of the trion depends significantly stronger on the dielectric environment than that of biexciton. Therefore, as a function of an increasing dielectric constant of the environment the exciton-trion complex \"dissociates\" to a biexciton rather than to an exciton and a trion.","author":[{"dropping-particle":"","family":"Kylänpää","given":"Ilkka","non-dropping-particle":"","parse-names":false,"suffix":""},{"dropping-particle":"","family":"Komsa","given":"Hannu-Pekka","non-dropping-particle":"","parse-names":false,"suffix":""}],"container-title":"Physical Review B","id":"ITEM-1","issue":"20","issued":{"date-parts":[["2015","11","16"]]},"page":"205418","title":"Binding energies of exciton complexes in transition metal dichalcogenide monolayers and effect of dielectric environment","type":"article-journal","volume":"92"},"uris":["http://www.mendeley.com/documents/?uuid=13a2c943-3eb2-46f7-94b0-5e3e2f8fad85"]}],"mendeley":{"formattedCitation":"(Kylänpää &amp; Komsa, 2015)","plainTextFormattedCitation":"(Kylänpää &amp; Komsa, 2015)","previouslyFormattedCitation":"(Kylänpää &amp; Komsa, 2015)"},"properties":{"noteIndex":0},"schema":"https://github.com/citation-style-language/schema/raw/master/csl-citation.json"}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(Kylänpää &amp; Komsa, 2015)</w:t>
      </w:r>
      <w:r w:rsidRPr="000706C0">
        <w:rPr>
          <w:noProof/>
          <w:color w:val="auto"/>
          <w:lang w:val="vi-VN"/>
        </w:rPr>
        <w:fldChar w:fldCharType="end"/>
      </w:r>
      <w:r w:rsidRPr="000706C0">
        <w:rPr>
          <w:noProof/>
          <w:color w:val="auto"/>
          <w:lang w:val="vi-VN"/>
        </w:rPr>
        <w:t xml:space="preserve">. </w:t>
      </w:r>
      <w:r w:rsidRPr="000706C0">
        <w:rPr>
          <w:noProof/>
          <w:color w:val="auto"/>
          <w:position w:val="-12"/>
          <w:lang w:val="vi-VN"/>
        </w:rPr>
        <w:object w:dxaOrig="200" w:dyaOrig="400" w14:anchorId="424C7117">
          <v:shape id="_x0000_i1045" type="#_x0000_t75" style="width:9.75pt;height:20.25pt" o:ole="">
            <v:imagedata r:id="rId48" o:title=""/>
          </v:shape>
          <o:OLEObject Type="Embed" ProgID="Equation.DSMT4" ShapeID="_x0000_i1045" DrawAspect="Content" ObjectID="_1733311828" r:id="rId49"/>
        </w:object>
      </w:r>
      <w:r w:rsidRPr="000706C0">
        <w:rPr>
          <w:noProof/>
          <w:color w:val="auto"/>
          <w:lang w:val="vi-VN"/>
        </w:rPr>
        <w:t xml:space="preserve"> là toán tử moment động lượng có trị riêng </w:t>
      </w:r>
      <w:r w:rsidRPr="000706C0">
        <w:rPr>
          <w:noProof/>
          <w:color w:val="auto"/>
          <w:position w:val="-10"/>
          <w:lang w:val="vi-VN"/>
        </w:rPr>
        <w:object w:dxaOrig="1800" w:dyaOrig="320" w14:anchorId="099B5C0C">
          <v:shape id="_x0000_i1046" type="#_x0000_t75" style="width:90pt;height:15.75pt" o:ole="">
            <v:imagedata r:id="rId50" o:title=""/>
          </v:shape>
          <o:OLEObject Type="Embed" ProgID="Equation.DSMT4" ShapeID="_x0000_i1046" DrawAspect="Content" ObjectID="_1733311829" r:id="rId51"/>
        </w:object>
      </w:r>
      <w:r w:rsidRPr="000706C0">
        <w:rPr>
          <w:noProof/>
          <w:color w:val="auto"/>
          <w:lang w:val="vi-VN"/>
        </w:rPr>
        <w:t xml:space="preserve"> Một lưu ý là toán tử </w:t>
      </w:r>
      <w:r w:rsidRPr="000706C0">
        <w:rPr>
          <w:noProof/>
          <w:color w:val="auto"/>
          <w:position w:val="-12"/>
          <w:lang w:val="vi-VN"/>
        </w:rPr>
        <w:object w:dxaOrig="200" w:dyaOrig="400" w14:anchorId="2826DFEC">
          <v:shape id="_x0000_i1047" type="#_x0000_t75" style="width:9.75pt;height:20.25pt" o:ole="">
            <v:imagedata r:id="rId48" o:title=""/>
          </v:shape>
          <o:OLEObject Type="Embed" ProgID="Equation.DSMT4" ShapeID="_x0000_i1047" DrawAspect="Content" ObjectID="_1733311830" r:id="rId52"/>
        </w:object>
      </w:r>
      <w:r w:rsidRPr="000706C0">
        <w:rPr>
          <w:noProof/>
          <w:color w:val="auto"/>
          <w:lang w:val="vi-VN"/>
        </w:rPr>
        <w:t xml:space="preserve"> không giao hoán với Hamiltonian </w:t>
      </w:r>
      <w:r w:rsidRPr="000706C0">
        <w:rPr>
          <w:noProof/>
          <w:color w:val="auto"/>
          <w:lang w:val="vi-VN"/>
        </w:rPr>
        <w:fldChar w:fldCharType="begin"/>
      </w:r>
      <w:r w:rsidRPr="000706C0">
        <w:rPr>
          <w:noProof/>
          <w:color w:val="auto"/>
          <w:lang w:val="vi-VN"/>
        </w:rPr>
        <w:instrText xml:space="preserve"> GOTOBUTTON ZEqnNum130058  \* MERGEFORMAT </w:instrText>
      </w:r>
      <w:r w:rsidRPr="000706C0">
        <w:rPr>
          <w:noProof/>
          <w:color w:val="auto"/>
          <w:lang w:val="vi-VN"/>
        </w:rPr>
        <w:fldChar w:fldCharType="begin"/>
      </w:r>
      <w:r w:rsidRPr="000706C0">
        <w:rPr>
          <w:noProof/>
          <w:color w:val="auto"/>
          <w:lang w:val="vi-VN"/>
        </w:rPr>
        <w:instrText xml:space="preserve"> REF ZEqnNum130058 \* Charformat \! \* MERGEFORMAT </w:instrText>
      </w:r>
      <w:r w:rsidRPr="000706C0">
        <w:rPr>
          <w:noProof/>
          <w:color w:val="auto"/>
          <w:lang w:val="vi-VN"/>
        </w:rPr>
        <w:fldChar w:fldCharType="separate"/>
      </w:r>
      <w:r w:rsidRPr="000706C0">
        <w:rPr>
          <w:noProof/>
          <w:color w:val="auto"/>
          <w:lang w:val="vi-VN"/>
        </w:rPr>
        <w:instrText>(2)</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nên toán tử này không bảo toàn. Thế năng tương tác </w:t>
      </w:r>
      <w:r w:rsidRPr="000706C0">
        <w:rPr>
          <w:noProof/>
          <w:color w:val="auto"/>
          <w:position w:val="-14"/>
          <w:lang w:val="vi-VN"/>
        </w:rPr>
        <w:object w:dxaOrig="760" w:dyaOrig="400" w14:anchorId="766936F9">
          <v:shape id="_x0000_i1048" type="#_x0000_t75" style="width:38.25pt;height:20.25pt" o:ole="">
            <v:imagedata r:id="rId53" o:title=""/>
          </v:shape>
          <o:OLEObject Type="Embed" ProgID="Equation.DSMT4" ShapeID="_x0000_i1048" DrawAspect="Content" ObjectID="_1733311831" r:id="rId54"/>
        </w:object>
      </w:r>
      <w:r w:rsidRPr="000706C0">
        <w:rPr>
          <w:noProof/>
          <w:color w:val="auto"/>
          <w:lang w:val="vi-VN"/>
        </w:rPr>
        <w:t xml:space="preserve"> giữa electron và lỗ trống trong đơn lớp TMD có dạng thế Keldysh </w:t>
      </w:r>
      <w:r w:rsidRPr="000706C0">
        <w:rPr>
          <w:noProof/>
          <w:color w:val="auto"/>
          <w:lang w:val="vi-VN"/>
        </w:rPr>
        <w:fldChar w:fldCharType="begin" w:fldLock="1"/>
      </w:r>
      <w:r w:rsidRPr="000706C0">
        <w:rPr>
          <w:noProof/>
          <w:color w:val="auto"/>
          <w:lang w:val="vi-VN"/>
        </w:rPr>
        <w:instrText>ADDIN CSL_CITATION {"citationItems":[{"id":"ITEM-1","itemData":{"author":[{"dropping-particle":"V","family":"Keldysh","given":"L","non-dropping-particle":"","parse-names":false,"suffix":""}],"container-title":"JETP Lett.","id":"ITEM-1","issue":"11","issued":{"date-parts":[["1979"]]},"page":"658-660","title":"Coulomb interaction in thin semiconductor and semimetal films","type":"article-journal","volume":"29"},"uris":["http://www.mendeley.com/documents/?uuid=cd3170db-eb17-487c-8b90-06660bee7f69"]}],"mendeley":{"formattedCitation":"(Keldysh, 1979)","plainTextFormattedCitation":"(Keldysh, 1979)","previouslyFormattedCitation":"(Keldysh, 1979)"},"properties":{"noteIndex":0},"schema":"https://github.com/citation-style-language/schema/raw/master/csl-citation.json"}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(Keldysh, 1979)</w:t>
      </w:r>
      <w:r w:rsidRPr="000706C0">
        <w:rPr>
          <w:noProof/>
          <w:color w:val="auto"/>
          <w:lang w:val="vi-VN"/>
        </w:rPr>
        <w:fldChar w:fldCharType="end"/>
      </w:r>
      <w:r w:rsidRPr="000706C0">
        <w:rPr>
          <w:noProof/>
          <w:color w:val="auto"/>
          <w:lang w:val="vi-VN"/>
        </w:rPr>
        <w:t xml:space="preserve">. Thành phần </w:t>
      </w:r>
      <w:r w:rsidRPr="000706C0">
        <w:rPr>
          <w:noProof/>
          <w:color w:val="auto"/>
          <w:position w:val="-6"/>
          <w:lang w:val="vi-VN"/>
        </w:rPr>
        <w:object w:dxaOrig="900" w:dyaOrig="320" w14:anchorId="3D6EF148">
          <v:shape id="_x0000_i1049" type="#_x0000_t75" style="width:45pt;height:15.75pt" o:ole="">
            <v:imagedata r:id="rId55" o:title=""/>
          </v:shape>
          <o:OLEObject Type="Embed" ProgID="Equation.DSMT4" ShapeID="_x0000_i1049" DrawAspect="Content" ObjectID="_1733311832" r:id="rId56"/>
        </w:object>
      </w:r>
      <w:r w:rsidRPr="000706C0">
        <w:rPr>
          <w:noProof/>
          <w:color w:val="auto"/>
          <w:lang w:val="vi-VN"/>
        </w:rPr>
        <w:t xml:space="preserve"> là động năng của khối tâm chuyển động tự do trong từ trường nên không gây ra hiệu ứng vật </w:t>
      </w:r>
      <w:r w:rsidR="00D467D8" w:rsidRPr="000706C0">
        <w:rPr>
          <w:noProof/>
          <w:color w:val="auto"/>
          <w:lang w:val="vi-VN"/>
        </w:rPr>
        <w:t>lí</w:t>
      </w:r>
      <w:r w:rsidRPr="000706C0">
        <w:rPr>
          <w:noProof/>
          <w:color w:val="auto"/>
          <w:lang w:val="vi-VN"/>
        </w:rPr>
        <w:t xml:space="preserve"> lên phổ năng lượng, do đó chúng tôi không xét phần này và đã </w:t>
      </w:r>
      <w:r w:rsidRPr="000706C0">
        <w:rPr>
          <w:noProof/>
          <w:color w:val="auto"/>
          <w:lang w:val="vi-VN"/>
        </w:rPr>
        <w:lastRenderedPageBreak/>
        <w:t xml:space="preserve">lược bỏ khỏi Hamiltonian tương đối </w:t>
      </w:r>
      <w:r w:rsidRPr="000706C0">
        <w:rPr>
          <w:noProof/>
          <w:color w:val="auto"/>
          <w:lang w:val="vi-VN"/>
        </w:rPr>
        <w:fldChar w:fldCharType="begin"/>
      </w:r>
      <w:r w:rsidRPr="000706C0">
        <w:rPr>
          <w:noProof/>
          <w:color w:val="auto"/>
          <w:lang w:val="vi-VN"/>
        </w:rPr>
        <w:instrText xml:space="preserve"> GOTOBUTTON ZEqnNum130058  \* MERGEFORMAT </w:instrText>
      </w:r>
      <w:r w:rsidRPr="000706C0">
        <w:rPr>
          <w:noProof/>
          <w:color w:val="auto"/>
          <w:lang w:val="vi-VN"/>
        </w:rPr>
        <w:fldChar w:fldCharType="begin"/>
      </w:r>
      <w:r w:rsidRPr="000706C0">
        <w:rPr>
          <w:noProof/>
          <w:color w:val="auto"/>
          <w:lang w:val="vi-VN"/>
        </w:rPr>
        <w:instrText xml:space="preserve"> REF ZEqnNum130058 \* Charformat \! \* MERGEFORMAT </w:instrText>
      </w:r>
      <w:r w:rsidRPr="000706C0">
        <w:rPr>
          <w:noProof/>
          <w:color w:val="auto"/>
          <w:lang w:val="vi-VN"/>
        </w:rPr>
        <w:fldChar w:fldCharType="separate"/>
      </w:r>
      <w:r w:rsidRPr="000706C0">
        <w:rPr>
          <w:noProof/>
          <w:color w:val="auto"/>
          <w:lang w:val="vi-VN"/>
        </w:rPr>
        <w:instrText>(2)</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Thành phần </w:t>
      </w:r>
      <w:r w:rsidRPr="000706C0">
        <w:rPr>
          <w:noProof/>
          <w:color w:val="auto"/>
          <w:position w:val="-18"/>
          <w:lang w:val="vi-VN"/>
        </w:rPr>
        <w:object w:dxaOrig="1660" w:dyaOrig="480" w14:anchorId="642B36B0">
          <v:shape id="_x0000_i1050" type="#_x0000_t75" style="width:83.25pt;height:24pt" o:ole="">
            <v:imagedata r:id="rId57" o:title=""/>
          </v:shape>
          <o:OLEObject Type="Embed" ProgID="Equation.DSMT4" ShapeID="_x0000_i1050" DrawAspect="Content" ObjectID="_1733311833" r:id="rId58"/>
        </w:object>
      </w:r>
      <w:r w:rsidRPr="000706C0">
        <w:rPr>
          <w:noProof/>
          <w:color w:val="auto"/>
          <w:lang w:val="vi-VN"/>
        </w:rPr>
        <w:t xml:space="preserve"> là yếu tố gây ra hiệu ứng nhiệt độ lên phổ năng lượng exciton và chúng tôi sẽ trình bày </w:t>
      </w:r>
      <w:r w:rsidR="00606AD2" w:rsidRPr="000706C0">
        <w:rPr>
          <w:noProof/>
          <w:color w:val="auto"/>
          <w:lang w:val="vi-VN"/>
        </w:rPr>
        <w:t>kĩ</w:t>
      </w:r>
      <w:r w:rsidRPr="000706C0">
        <w:rPr>
          <w:noProof/>
          <w:color w:val="auto"/>
          <w:lang w:val="vi-VN"/>
        </w:rPr>
        <w:t xml:space="preserve"> trong phần sau.</w:t>
      </w:r>
    </w:p>
    <w:p w14:paraId="4930077E" w14:textId="2DEC8F1C" w:rsidR="005E65E5" w:rsidRPr="000706C0" w:rsidRDefault="00D467D8" w:rsidP="005E65E5">
      <w:pPr>
        <w:shd w:val="clear" w:color="auto" w:fill="FFFFFF"/>
        <w:suppressAutoHyphens/>
        <w:spacing w:line="288" w:lineRule="auto"/>
        <w:jc w:val="both"/>
        <w:rPr>
          <w:noProof/>
          <w:color w:val="auto"/>
          <w:lang w:val="vi-VN"/>
        </w:rPr>
      </w:pPr>
      <w:r w:rsidRPr="000706C0">
        <w:rPr>
          <w:b/>
          <w:i/>
          <w:noProof/>
          <w:color w:val="auto"/>
          <w:lang w:val="vi-VN"/>
        </w:rPr>
        <w:t>2.2.</w:t>
      </w:r>
      <w:r w:rsidRPr="000706C0">
        <w:rPr>
          <w:b/>
          <w:i/>
          <w:noProof/>
          <w:color w:val="auto"/>
          <w:lang w:val="vi-VN"/>
        </w:rPr>
        <w:tab/>
      </w:r>
      <w:r w:rsidR="005E65E5" w:rsidRPr="000706C0">
        <w:rPr>
          <w:b/>
          <w:i/>
          <w:noProof/>
          <w:color w:val="auto"/>
          <w:lang w:val="vi-VN"/>
        </w:rPr>
        <w:t xml:space="preserve">Hiệu ứng nhiệt độ </w:t>
      </w:r>
    </w:p>
    <w:p w14:paraId="529C4F4E"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Hiệu ứng nhiệt độ lên phổ năng lượng exciton được chúng tôi nghiên cứu dựa trên cơ chế mới khác hoàn toàn cơ chế exciton-phonon. Cơ chế này do thành phần </w:t>
      </w:r>
      <w:r w:rsidRPr="000706C0">
        <w:rPr>
          <w:noProof/>
          <w:color w:val="auto"/>
          <w:position w:val="-18"/>
          <w:lang w:val="vi-VN"/>
        </w:rPr>
        <w:object w:dxaOrig="1660" w:dyaOrig="480" w14:anchorId="68DDEE7A">
          <v:shape id="_x0000_i1051" type="#_x0000_t75" style="width:83.25pt;height:24pt" o:ole="">
            <v:imagedata r:id="rId57" o:title=""/>
          </v:shape>
          <o:OLEObject Type="Embed" ProgID="Equation.DSMT4" ShapeID="_x0000_i1051" DrawAspect="Content" ObjectID="_1733311834" r:id="rId59"/>
        </w:object>
      </w:r>
      <w:r w:rsidRPr="000706C0">
        <w:rPr>
          <w:noProof/>
          <w:color w:val="auto"/>
          <w:lang w:val="vi-VN"/>
        </w:rPr>
        <w:t xml:space="preserve"> gây ra. Yếu tố nhiệt độ nằm ẩn bên trong động lượng của khối tâm. Nếu xem chuyển động của khối tâm là chuyển động nhiệt hai chiều có động năng </w:t>
      </w:r>
      <w:r w:rsidRPr="000706C0">
        <w:rPr>
          <w:noProof/>
          <w:color w:val="auto"/>
          <w:position w:val="-12"/>
          <w:lang w:val="vi-VN"/>
        </w:rPr>
        <w:object w:dxaOrig="1500" w:dyaOrig="380" w14:anchorId="2512B7C8">
          <v:shape id="_x0000_i1052" type="#_x0000_t75" style="width:75pt;height:18.75pt" o:ole="">
            <v:imagedata r:id="rId60" o:title=""/>
          </v:shape>
          <o:OLEObject Type="Embed" ProgID="Equation.DSMT4" ShapeID="_x0000_i1052" DrawAspect="Content" ObjectID="_1733311835" r:id="rId61"/>
        </w:object>
      </w:r>
      <w:r w:rsidRPr="000706C0">
        <w:rPr>
          <w:noProof/>
          <w:color w:val="auto"/>
          <w:lang w:val="vi-VN"/>
        </w:rPr>
        <w:t xml:space="preserve"> thì </w:t>
      </w:r>
      <w:r w:rsidRPr="000706C0">
        <w:rPr>
          <w:noProof/>
          <w:color w:val="auto"/>
          <w:position w:val="-4"/>
          <w:lang w:val="vi-VN"/>
        </w:rPr>
        <w:object w:dxaOrig="260" w:dyaOrig="260" w14:anchorId="5A2137FD">
          <v:shape id="_x0000_i1053" type="#_x0000_t75" style="width:12.75pt;height:12.75pt" o:ole="">
            <v:imagedata r:id="rId62" o:title=""/>
          </v:shape>
          <o:OLEObject Type="Embed" ProgID="Equation.DSMT4" ShapeID="_x0000_i1053" DrawAspect="Content" ObjectID="_1733311836" r:id="rId63"/>
        </w:object>
      </w:r>
      <w:r w:rsidRPr="000706C0">
        <w:rPr>
          <w:noProof/>
          <w:color w:val="auto"/>
          <w:lang w:val="vi-VN"/>
        </w:rPr>
        <w:t xml:space="preserve"> có liên quan đến nhiệt độ tuyệt đối </w:t>
      </w:r>
      <w:r w:rsidRPr="000706C0">
        <w:rPr>
          <w:noProof/>
          <w:color w:val="auto"/>
          <w:position w:val="-4"/>
          <w:lang w:val="vi-VN"/>
        </w:rPr>
        <w:object w:dxaOrig="220" w:dyaOrig="260" w14:anchorId="476DD7ED">
          <v:shape id="_x0000_i1054" type="#_x0000_t75" style="width:11.25pt;height:12.75pt" o:ole="">
            <v:imagedata r:id="rId64" o:title=""/>
          </v:shape>
          <o:OLEObject Type="Embed" ProgID="Equation.DSMT4" ShapeID="_x0000_i1054" DrawAspect="Content" ObjectID="_1733311837" r:id="rId65"/>
        </w:object>
      </w:r>
      <w:r w:rsidRPr="000706C0">
        <w:rPr>
          <w:noProof/>
          <w:color w:val="auto"/>
          <w:lang w:val="vi-VN"/>
        </w:rPr>
        <w:t xml:space="preserve"> theo biểu thức </w:t>
      </w:r>
    </w:p>
    <w:p w14:paraId="519B37B4" w14:textId="12B47CEE"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14"/>
          <w:sz w:val="26"/>
          <w:szCs w:val="22"/>
          <w:lang w:val="vi-VN"/>
        </w:rPr>
        <w:object w:dxaOrig="1440" w:dyaOrig="420" w14:anchorId="5C0171F8">
          <v:shape id="_x0000_i1055" type="#_x0000_t75" style="width:1in;height:21pt" o:ole="">
            <v:imagedata r:id="rId66" o:title=""/>
          </v:shape>
          <o:OLEObject Type="Embed" ProgID="Equation.DSMT4" ShapeID="_x0000_i1055" DrawAspect="Content" ObjectID="_1733311838" r:id="rId67"/>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1" w:name="ZEqnNum900268"/>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3</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1"/>
      <w:r w:rsidRPr="000706C0">
        <w:rPr>
          <w:rFonts w:eastAsia="Calibri"/>
          <w:noProof/>
          <w:color w:val="auto"/>
          <w:sz w:val="26"/>
          <w:szCs w:val="22"/>
          <w:lang w:val="vi-VN"/>
        </w:rPr>
        <w:fldChar w:fldCharType="end"/>
      </w:r>
    </w:p>
    <w:p w14:paraId="4AB4E276"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ở đây </w:t>
      </w:r>
      <w:r w:rsidRPr="000706C0">
        <w:rPr>
          <w:noProof/>
          <w:color w:val="auto"/>
          <w:position w:val="-12"/>
          <w:lang w:val="vi-VN"/>
        </w:rPr>
        <w:object w:dxaOrig="279" w:dyaOrig="360" w14:anchorId="3E7E0CE3">
          <v:shape id="_x0000_i1056" type="#_x0000_t75" style="width:14.25pt;height:18pt" o:ole="">
            <v:imagedata r:id="rId68" o:title=""/>
          </v:shape>
          <o:OLEObject Type="Embed" ProgID="Equation.DSMT4" ShapeID="_x0000_i1056" DrawAspect="Content" ObjectID="_1733311839" r:id="rId69"/>
        </w:object>
      </w:r>
      <w:r w:rsidRPr="000706C0">
        <w:rPr>
          <w:noProof/>
          <w:color w:val="auto"/>
          <w:lang w:val="vi-VN"/>
        </w:rPr>
        <w:t xml:space="preserve"> là hằng số Boltzmann. Như vậy thành phần </w:t>
      </w:r>
    </w:p>
    <w:p w14:paraId="18609C31" w14:textId="31296238"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24"/>
          <w:sz w:val="26"/>
          <w:szCs w:val="22"/>
          <w:lang w:val="vi-VN"/>
        </w:rPr>
        <w:object w:dxaOrig="4660" w:dyaOrig="620" w14:anchorId="04C1397C">
          <v:shape id="_x0000_i1057" type="#_x0000_t75" style="width:233.25pt;height:30.75pt" o:ole="">
            <v:imagedata r:id="rId70" o:title=""/>
          </v:shape>
          <o:OLEObject Type="Embed" ProgID="Equation.DSMT4" ShapeID="_x0000_i1057" DrawAspect="Content" ObjectID="_1733311840" r:id="rId71"/>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2" w:name="ZEqnNum129628"/>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4</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2"/>
      <w:r w:rsidRPr="000706C0">
        <w:rPr>
          <w:rFonts w:eastAsia="Calibri"/>
          <w:noProof/>
          <w:color w:val="auto"/>
          <w:sz w:val="26"/>
          <w:szCs w:val="22"/>
          <w:lang w:val="vi-VN"/>
        </w:rPr>
        <w:fldChar w:fldCharType="end"/>
      </w:r>
    </w:p>
    <w:p w14:paraId="4D54B6AD" w14:textId="77777777" w:rsidR="005E65E5" w:rsidRPr="000706C0" w:rsidRDefault="005E65E5" w:rsidP="005E65E5">
      <w:pPr>
        <w:suppressAutoHyphens/>
        <w:spacing w:line="288" w:lineRule="auto"/>
        <w:jc w:val="both"/>
        <w:rPr>
          <w:noProof/>
          <w:color w:val="auto"/>
          <w:lang w:val="vi-VN"/>
        </w:rPr>
      </w:pPr>
      <w:r w:rsidRPr="000706C0">
        <w:rPr>
          <w:noProof/>
          <w:color w:val="auto"/>
          <w:lang w:val="vi-VN"/>
        </w:rPr>
        <w:t xml:space="preserve">vừa chứa cùng lúc hai yếu tố từ trường và nhiệt độ nên hiệu ứng nhiệt độ này sẽ không xảy ra khi không có từ trường ngoài. Khi từ trường và nhiệt độ đủ lớn thành phần này ảnh hưởng lên phổ năng lượng, đặc đối với sự tách mức năng lượng. Mức độ ảnh hưởng của nhiệt độ như thế nào sẽ được phân tích trong phần sau. </w:t>
      </w:r>
    </w:p>
    <w:p w14:paraId="45F0F180" w14:textId="77777777" w:rsidR="005E65E5" w:rsidRPr="000706C0" w:rsidRDefault="005E65E5" w:rsidP="005E65E5">
      <w:pPr>
        <w:shd w:val="clear" w:color="auto" w:fill="FFFFFF"/>
        <w:suppressAutoHyphens/>
        <w:spacing w:line="288" w:lineRule="auto"/>
        <w:ind w:firstLine="567"/>
        <w:jc w:val="both"/>
        <w:rPr>
          <w:noProof/>
          <w:lang w:val="vi-VN"/>
        </w:rPr>
      </w:pPr>
      <w:r w:rsidRPr="000706C0">
        <w:rPr>
          <w:noProof/>
          <w:color w:val="auto"/>
          <w:lang w:val="vi-VN"/>
        </w:rPr>
        <w:t xml:space="preserve">Chúng tôi xem chuyển động của khối tâm có động lượng bằng nhau ở mọi hướng </w:t>
      </w:r>
      <w:r w:rsidRPr="000706C0">
        <w:rPr>
          <w:noProof/>
          <w:color w:val="auto"/>
          <w:position w:val="-12"/>
          <w:lang w:val="vi-VN"/>
        </w:rPr>
        <w:object w:dxaOrig="1820" w:dyaOrig="400" w14:anchorId="03C6F56F">
          <v:shape id="_x0000_i1058" type="#_x0000_t75" style="width:90.75pt;height:20.25pt" o:ole="">
            <v:imagedata r:id="rId72" o:title=""/>
          </v:shape>
          <o:OLEObject Type="Embed" ProgID="Equation.DSMT4" ShapeID="_x0000_i1058" DrawAspect="Content" ObjectID="_1733311841" r:id="rId73"/>
        </w:object>
      </w:r>
      <w:r w:rsidRPr="000706C0">
        <w:rPr>
          <w:noProof/>
          <w:color w:val="auto"/>
          <w:lang w:val="vi-VN"/>
        </w:rPr>
        <w:t xml:space="preserve"> và viết lại thế tương tác do nhiệt độ </w:t>
      </w:r>
      <w:r w:rsidRPr="000706C0">
        <w:rPr>
          <w:noProof/>
          <w:color w:val="auto"/>
          <w:lang w:val="vi-VN"/>
        </w:rPr>
        <w:fldChar w:fldCharType="begin"/>
      </w:r>
      <w:r w:rsidRPr="000706C0">
        <w:rPr>
          <w:noProof/>
          <w:color w:val="auto"/>
          <w:lang w:val="vi-VN"/>
        </w:rPr>
        <w:instrText xml:space="preserve"> GOTOBUTTON ZEqnNum129628  \* MERGEFORMAT </w:instrText>
      </w:r>
      <w:r w:rsidRPr="000706C0">
        <w:rPr>
          <w:noProof/>
          <w:color w:val="auto"/>
          <w:lang w:val="vi-VN"/>
        </w:rPr>
        <w:fldChar w:fldCharType="begin"/>
      </w:r>
      <w:r w:rsidRPr="000706C0">
        <w:rPr>
          <w:noProof/>
          <w:color w:val="auto"/>
          <w:lang w:val="vi-VN"/>
        </w:rPr>
        <w:instrText xml:space="preserve"> REF ZEqnNum129628 \* Charformat \! \* MERGEFORMAT </w:instrText>
      </w:r>
      <w:r w:rsidRPr="000706C0">
        <w:rPr>
          <w:noProof/>
          <w:color w:val="auto"/>
          <w:lang w:val="vi-VN"/>
        </w:rPr>
        <w:fldChar w:fldCharType="separate"/>
      </w:r>
      <w:r w:rsidRPr="000706C0">
        <w:rPr>
          <w:noProof/>
          <w:color w:val="auto"/>
          <w:lang w:val="vi-VN"/>
        </w:rPr>
        <w:instrText>(4)</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như sau</w:t>
      </w:r>
      <w:r w:rsidRPr="000706C0">
        <w:rPr>
          <w:noProof/>
          <w:lang w:val="vi-VN"/>
        </w:rPr>
        <w:t xml:space="preserve"> </w:t>
      </w:r>
    </w:p>
    <w:p w14:paraId="476D8F7F" w14:textId="5E4A4F92"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28"/>
          <w:sz w:val="26"/>
          <w:szCs w:val="22"/>
          <w:lang w:val="vi-VN"/>
        </w:rPr>
        <w:object w:dxaOrig="2620" w:dyaOrig="660" w14:anchorId="02C25D53">
          <v:shape id="_x0000_i1059" type="#_x0000_t75" style="width:131.25pt;height:33pt" o:ole="">
            <v:imagedata r:id="rId74" o:title=""/>
          </v:shape>
          <o:OLEObject Type="Embed" ProgID="Equation.DSMT4" ShapeID="_x0000_i1059" DrawAspect="Content" ObjectID="_1733311842" r:id="rId75"/>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5</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end"/>
      </w:r>
    </w:p>
    <w:p w14:paraId="5126C65D"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rPr>
        <w:t>T</w:t>
      </w:r>
      <w:r w:rsidRPr="000706C0">
        <w:rPr>
          <w:noProof/>
          <w:color w:val="auto"/>
          <w:lang w:val="vi-VN"/>
        </w:rPr>
        <w:t xml:space="preserve">ừ Hamiltonian </w:t>
      </w:r>
      <w:r w:rsidRPr="000706C0">
        <w:rPr>
          <w:noProof/>
          <w:color w:val="auto"/>
          <w:lang w:val="vi-VN"/>
        </w:rPr>
        <w:fldChar w:fldCharType="begin"/>
      </w:r>
      <w:r w:rsidRPr="000706C0">
        <w:rPr>
          <w:noProof/>
          <w:color w:val="auto"/>
          <w:lang w:val="vi-VN"/>
        </w:rPr>
        <w:instrText xml:space="preserve"> GOTOBUTTON ZEqnNum130058  \* MERGEFORMAT </w:instrText>
      </w:r>
      <w:r w:rsidRPr="000706C0">
        <w:rPr>
          <w:noProof/>
          <w:color w:val="auto"/>
          <w:lang w:val="vi-VN"/>
        </w:rPr>
        <w:fldChar w:fldCharType="begin"/>
      </w:r>
      <w:r w:rsidRPr="000706C0">
        <w:rPr>
          <w:noProof/>
          <w:color w:val="auto"/>
          <w:lang w:val="vi-VN"/>
        </w:rPr>
        <w:instrText xml:space="preserve"> REF ZEqnNum130058 \* Charformat \! \* MERGEFORMAT </w:instrText>
      </w:r>
      <w:r w:rsidRPr="000706C0">
        <w:rPr>
          <w:noProof/>
          <w:color w:val="auto"/>
          <w:lang w:val="vi-VN"/>
        </w:rPr>
        <w:fldChar w:fldCharType="separate"/>
      </w:r>
      <w:r w:rsidRPr="000706C0">
        <w:rPr>
          <w:noProof/>
          <w:color w:val="auto"/>
          <w:lang w:val="vi-VN"/>
        </w:rPr>
        <w:instrText>(2)</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chúng tôi viết phương trình Schrödinger cho exciton trung hòa đặt trong từ trường trong hệ đơn vị nguyên tử có đơn vị chiều dài là bán kính Bohr hiệu dụng </w:t>
      </w:r>
      <w:r w:rsidRPr="000706C0">
        <w:rPr>
          <w:noProof/>
          <w:color w:val="auto"/>
          <w:position w:val="-12"/>
          <w:lang w:val="vi-VN"/>
        </w:rPr>
        <w:object w:dxaOrig="1780" w:dyaOrig="380" w14:anchorId="7582DCE4">
          <v:shape id="_x0000_i1060" type="#_x0000_t75" style="width:89.25pt;height:18.75pt" o:ole="">
            <v:imagedata r:id="rId76" o:title=""/>
          </v:shape>
          <o:OLEObject Type="Embed" ProgID="Equation.DSMT4" ShapeID="_x0000_i1060" DrawAspect="Content" ObjectID="_1733311843" r:id="rId77"/>
        </w:object>
      </w:r>
      <w:r w:rsidRPr="000706C0">
        <w:rPr>
          <w:noProof/>
          <w:color w:val="auto"/>
          <w:lang w:val="vi-VN"/>
        </w:rPr>
        <w:t xml:space="preserve"> đơn vị năng lượng là Hartree hiệu dụng </w:t>
      </w:r>
      <w:r w:rsidRPr="000706C0">
        <w:rPr>
          <w:noProof/>
          <w:color w:val="auto"/>
          <w:position w:val="-12"/>
          <w:lang w:val="vi-VN"/>
        </w:rPr>
        <w:object w:dxaOrig="1960" w:dyaOrig="380" w14:anchorId="38610952">
          <v:shape id="_x0000_i1061" type="#_x0000_t75" style="width:98.25pt;height:18.75pt" o:ole="">
            <v:imagedata r:id="rId78" o:title=""/>
          </v:shape>
          <o:OLEObject Type="Embed" ProgID="Equation.DSMT4" ShapeID="_x0000_i1061" DrawAspect="Content" ObjectID="_1733311844" r:id="rId79"/>
        </w:object>
      </w:r>
      <w:r w:rsidRPr="000706C0">
        <w:rPr>
          <w:noProof/>
          <w:color w:val="auto"/>
          <w:lang w:val="vi-VN"/>
        </w:rPr>
        <w:t xml:space="preserve"> và đơn vị từ trường là </w:t>
      </w:r>
      <w:r w:rsidRPr="000706C0">
        <w:rPr>
          <w:noProof/>
          <w:color w:val="auto"/>
          <w:position w:val="-12"/>
          <w:lang w:val="vi-VN"/>
        </w:rPr>
        <w:object w:dxaOrig="1359" w:dyaOrig="380" w14:anchorId="7DAF6E52">
          <v:shape id="_x0000_i1062" type="#_x0000_t75" style="width:68.25pt;height:18.75pt" o:ole="">
            <v:imagedata r:id="rId80" o:title=""/>
          </v:shape>
          <o:OLEObject Type="Embed" ProgID="Equation.DSMT4" ShapeID="_x0000_i1062" DrawAspect="Content" ObjectID="_1733311845" r:id="rId81"/>
        </w:object>
      </w:r>
      <w:r w:rsidRPr="000706C0">
        <w:rPr>
          <w:noProof/>
          <w:color w:val="auto"/>
          <w:lang w:val="vi-VN"/>
        </w:rPr>
        <w:t xml:space="preserve"> như sau:</w:t>
      </w:r>
    </w:p>
    <w:p w14:paraId="5794C5B6" w14:textId="780CB4A0" w:rsidR="005E65E5" w:rsidRPr="000706C0" w:rsidRDefault="00D467D8" w:rsidP="00D467D8">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34"/>
          <w:sz w:val="26"/>
          <w:szCs w:val="22"/>
          <w:lang w:val="vi-VN"/>
        </w:rPr>
        <w:object w:dxaOrig="7740" w:dyaOrig="800" w14:anchorId="4E283055">
          <v:shape id="_x0000_i1063" type="#_x0000_t75" style="width:364.5pt;height:39.75pt" o:ole="">
            <v:imagedata r:id="rId82" o:title=""/>
          </v:shape>
          <o:OLEObject Type="Embed" ProgID="Equation.DSMT4" ShapeID="_x0000_i1063" DrawAspect="Content" ObjectID="_1733311846" r:id="rId83"/>
        </w:object>
      </w:r>
      <w:r w:rsidR="005E65E5" w:rsidRPr="000706C0">
        <w:rPr>
          <w:rFonts w:eastAsia="Calibri"/>
          <w:noProof/>
          <w:color w:val="auto"/>
          <w:sz w:val="26"/>
          <w:szCs w:val="22"/>
          <w:lang w:val="vi-VN"/>
        </w:rPr>
        <w:tab/>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MACROBUTTON MTPlaceRef \* MERGEFORMAT </w:instrText>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SEQ MTEqn \h \* MERGEFORMAT </w:instrText>
      </w:r>
      <w:r w:rsidR="005E65E5" w:rsidRPr="000706C0">
        <w:rPr>
          <w:rFonts w:eastAsia="Calibri"/>
          <w:noProof/>
          <w:color w:val="auto"/>
          <w:sz w:val="26"/>
          <w:szCs w:val="22"/>
          <w:lang w:val="vi-VN"/>
        </w:rPr>
        <w:fldChar w:fldCharType="end"/>
      </w:r>
      <w:bookmarkStart w:id="3" w:name="ZEqnNum181350"/>
      <w:r w:rsidR="005E65E5" w:rsidRPr="000706C0">
        <w:rPr>
          <w:rFonts w:eastAsia="Calibri"/>
          <w:noProof/>
          <w:color w:val="auto"/>
          <w:sz w:val="26"/>
          <w:szCs w:val="22"/>
          <w:lang w:val="vi-VN"/>
        </w:rPr>
        <w:instrText>(</w:instrText>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SEQ MTEqn \c \* Arabic \* MERGEFORMAT </w:instrText>
      </w:r>
      <w:r w:rsidR="005E65E5" w:rsidRPr="000706C0">
        <w:rPr>
          <w:rFonts w:eastAsia="Calibri"/>
          <w:noProof/>
          <w:color w:val="auto"/>
          <w:sz w:val="26"/>
          <w:szCs w:val="22"/>
          <w:lang w:val="vi-VN"/>
        </w:rPr>
        <w:fldChar w:fldCharType="separate"/>
      </w:r>
      <w:r w:rsidR="005E65E5" w:rsidRPr="000706C0">
        <w:rPr>
          <w:rFonts w:eastAsia="Calibri"/>
          <w:noProof/>
          <w:color w:val="auto"/>
          <w:sz w:val="26"/>
          <w:szCs w:val="22"/>
          <w:lang w:val="vi-VN"/>
        </w:rPr>
        <w:instrText>7</w:instrText>
      </w:r>
      <w:r w:rsidR="005E65E5" w:rsidRPr="000706C0">
        <w:rPr>
          <w:rFonts w:eastAsia="Calibri"/>
          <w:noProof/>
          <w:color w:val="auto"/>
          <w:sz w:val="26"/>
          <w:szCs w:val="22"/>
          <w:lang w:val="vi-VN"/>
        </w:rPr>
        <w:fldChar w:fldCharType="end"/>
      </w:r>
      <w:r w:rsidR="005E65E5" w:rsidRPr="000706C0">
        <w:rPr>
          <w:rFonts w:eastAsia="Calibri"/>
          <w:noProof/>
          <w:color w:val="auto"/>
          <w:sz w:val="26"/>
          <w:szCs w:val="22"/>
          <w:lang w:val="vi-VN"/>
        </w:rPr>
        <w:instrText>)</w:instrText>
      </w:r>
      <w:bookmarkEnd w:id="3"/>
      <w:r w:rsidR="005E65E5" w:rsidRPr="000706C0">
        <w:rPr>
          <w:rFonts w:eastAsia="Calibri"/>
          <w:noProof/>
          <w:color w:val="auto"/>
          <w:sz w:val="26"/>
          <w:szCs w:val="22"/>
          <w:lang w:val="vi-VN"/>
        </w:rPr>
        <w:fldChar w:fldCharType="end"/>
      </w:r>
    </w:p>
    <w:p w14:paraId="0171AE7D" w14:textId="77777777" w:rsidR="005E65E5" w:rsidRPr="000706C0" w:rsidRDefault="005E65E5" w:rsidP="00D467D8">
      <w:pPr>
        <w:shd w:val="clear" w:color="auto" w:fill="FFFFFF"/>
        <w:suppressAutoHyphens/>
        <w:spacing w:line="288" w:lineRule="auto"/>
        <w:rPr>
          <w:noProof/>
          <w:color w:val="auto"/>
          <w:lang w:val="vi-VN"/>
        </w:rPr>
      </w:pPr>
      <w:r w:rsidRPr="000706C0">
        <w:rPr>
          <w:noProof/>
          <w:color w:val="auto"/>
          <w:lang w:val="vi-VN"/>
        </w:rPr>
        <w:t xml:space="preserve">trong đó bán kính </w:t>
      </w:r>
      <w:r w:rsidRPr="000706C0">
        <w:rPr>
          <w:noProof/>
          <w:color w:val="auto"/>
          <w:position w:val="-12"/>
          <w:lang w:val="vi-VN"/>
        </w:rPr>
        <w:object w:dxaOrig="1340" w:dyaOrig="440" w14:anchorId="76D3001F">
          <v:shape id="_x0000_i1064" type="#_x0000_t75" style="width:66.75pt;height:21.75pt" o:ole="">
            <v:imagedata r:id="rId84" o:title=""/>
          </v:shape>
          <o:OLEObject Type="Embed" ProgID="Equation.DSMT4" ShapeID="_x0000_i1064" DrawAspect="Content" ObjectID="_1733311847" r:id="rId85"/>
        </w:object>
      </w:r>
      <w:r w:rsidRPr="000706C0">
        <w:rPr>
          <w:noProof/>
          <w:color w:val="auto"/>
          <w:lang w:val="vi-VN"/>
        </w:rPr>
        <w:t xml:space="preserve"> toán tử moment động lượng được định nghĩa </w:t>
      </w:r>
    </w:p>
    <w:p w14:paraId="013F9CF3" w14:textId="04F113FE"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30"/>
          <w:sz w:val="26"/>
          <w:szCs w:val="22"/>
          <w:lang w:val="vi-VN"/>
        </w:rPr>
        <w:object w:dxaOrig="2079" w:dyaOrig="720" w14:anchorId="17B89DE6">
          <v:shape id="_x0000_i1065" type="#_x0000_t75" style="width:104.25pt;height:36pt" o:ole="">
            <v:imagedata r:id="rId86" o:title=""/>
          </v:shape>
          <o:OLEObject Type="Embed" ProgID="Equation.DSMT4" ShapeID="_x0000_i1065" DrawAspect="Content" ObjectID="_1733311848" r:id="rId87"/>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4" w:name="ZEqnNum423043"/>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8</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4"/>
      <w:r w:rsidRPr="000706C0">
        <w:rPr>
          <w:rFonts w:eastAsia="Calibri"/>
          <w:noProof/>
          <w:color w:val="auto"/>
          <w:sz w:val="26"/>
          <w:szCs w:val="22"/>
          <w:lang w:val="vi-VN"/>
        </w:rPr>
        <w:fldChar w:fldCharType="end"/>
      </w:r>
    </w:p>
    <w:p w14:paraId="0074B7DA"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và thế tương tác do nhiệt độ </w:t>
      </w:r>
    </w:p>
    <w:p w14:paraId="18BDCD32" w14:textId="0FAD2FFC"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14"/>
          <w:sz w:val="26"/>
          <w:szCs w:val="22"/>
          <w:lang w:val="vi-VN"/>
        </w:rPr>
        <w:object w:dxaOrig="3000" w:dyaOrig="420" w14:anchorId="208E451E">
          <v:shape id="_x0000_i1066" type="#_x0000_t75" style="width:150pt;height:21pt" o:ole="">
            <v:imagedata r:id="rId88" o:title=""/>
          </v:shape>
          <o:OLEObject Type="Embed" ProgID="Equation.DSMT4" ShapeID="_x0000_i1066" DrawAspect="Content" ObjectID="_1733311849" r:id="rId89"/>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5" w:name="ZEqnNum889552"/>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9</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5"/>
      <w:r w:rsidRPr="000706C0">
        <w:rPr>
          <w:rFonts w:eastAsia="Calibri"/>
          <w:noProof/>
          <w:color w:val="auto"/>
          <w:sz w:val="26"/>
          <w:szCs w:val="22"/>
          <w:lang w:val="vi-VN"/>
        </w:rPr>
        <w:fldChar w:fldCharType="end"/>
      </w:r>
    </w:p>
    <w:p w14:paraId="4475BBB2"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position w:val="-30"/>
          <w:lang w:val="vi-VN"/>
        </w:rPr>
        <w:object w:dxaOrig="1480" w:dyaOrig="760" w14:anchorId="0CFE4B18">
          <v:shape id="_x0000_i1067" type="#_x0000_t75" style="width:74.25pt;height:38.25pt" o:ole="">
            <v:imagedata r:id="rId90" o:title=""/>
          </v:shape>
          <o:OLEObject Type="Embed" ProgID="Equation.DSMT4" ShapeID="_x0000_i1067" DrawAspect="Content" ObjectID="_1733311850" r:id="rId91"/>
        </w:object>
      </w:r>
      <w:r w:rsidRPr="000706C0">
        <w:rPr>
          <w:noProof/>
          <w:color w:val="auto"/>
        </w:rPr>
        <w:t xml:space="preserve"> </w:t>
      </w:r>
      <w:r w:rsidRPr="000706C0">
        <w:rPr>
          <w:noProof/>
          <w:color w:val="auto"/>
          <w:position w:val="-12"/>
          <w:lang w:val="vi-VN"/>
        </w:rPr>
        <w:object w:dxaOrig="2320" w:dyaOrig="380" w14:anchorId="12939E3B">
          <v:shape id="_x0000_i1068" type="#_x0000_t75" style="width:116.25pt;height:18.75pt" o:ole="">
            <v:imagedata r:id="rId92" o:title=""/>
          </v:shape>
          <o:OLEObject Type="Embed" ProgID="Equation.DSMT4" ShapeID="_x0000_i1068" DrawAspect="Content" ObjectID="_1733311851" r:id="rId93"/>
        </w:object>
      </w:r>
      <w:r w:rsidRPr="000706C0">
        <w:rPr>
          <w:noProof/>
          <w:color w:val="auto"/>
          <w:lang w:val="vi-VN"/>
        </w:rPr>
        <w:t xml:space="preserve"> là hằng số Boltzmann có thứ nguyên </w:t>
      </w:r>
      <w:r w:rsidRPr="000706C0">
        <w:rPr>
          <w:noProof/>
          <w:color w:val="auto"/>
          <w:position w:val="-4"/>
          <w:lang w:val="vi-VN"/>
        </w:rPr>
        <w:object w:dxaOrig="400" w:dyaOrig="300" w14:anchorId="4429EDFD">
          <v:shape id="_x0000_i1069" type="#_x0000_t75" style="width:20.25pt;height:15pt" o:ole="">
            <v:imagedata r:id="rId94" o:title=""/>
          </v:shape>
          <o:OLEObject Type="Embed" ProgID="Equation.DSMT4" ShapeID="_x0000_i1069" DrawAspect="Content" ObjectID="_1733311852" r:id="rId95"/>
        </w:object>
      </w:r>
      <w:r w:rsidRPr="000706C0">
        <w:rPr>
          <w:noProof/>
          <w:color w:val="auto"/>
          <w:lang w:val="vi-VN"/>
        </w:rPr>
        <w:t xml:space="preserve"> và </w:t>
      </w:r>
      <w:r w:rsidRPr="000706C0">
        <w:rPr>
          <w:noProof/>
          <w:color w:val="auto"/>
          <w:position w:val="-4"/>
          <w:lang w:val="vi-VN"/>
        </w:rPr>
        <w:object w:dxaOrig="220" w:dyaOrig="260" w14:anchorId="179BD15D">
          <v:shape id="_x0000_i1070" type="#_x0000_t75" style="width:11.25pt;height:12.75pt" o:ole="">
            <v:imagedata r:id="rId96" o:title=""/>
          </v:shape>
          <o:OLEObject Type="Embed" ProgID="Equation.DSMT4" ShapeID="_x0000_i1070" DrawAspect="Content" ObjectID="_1733311853" r:id="rId97"/>
        </w:object>
      </w:r>
      <w:r w:rsidRPr="000706C0">
        <w:rPr>
          <w:noProof/>
          <w:color w:val="auto"/>
          <w:lang w:val="vi-VN"/>
        </w:rPr>
        <w:t xml:space="preserve"> là nhiệt độ tuyệt đối có thứ nguyên Kelvin. Thế năng tương tác </w:t>
      </w:r>
      <w:r w:rsidRPr="000706C0">
        <w:rPr>
          <w:noProof/>
          <w:color w:val="auto"/>
          <w:position w:val="-14"/>
          <w:lang w:val="vi-VN"/>
        </w:rPr>
        <w:object w:dxaOrig="760" w:dyaOrig="400" w14:anchorId="4FBB9714">
          <v:shape id="_x0000_i1071" type="#_x0000_t75" style="width:38.25pt;height:20.25pt" o:ole="">
            <v:imagedata r:id="rId53" o:title=""/>
          </v:shape>
          <o:OLEObject Type="Embed" ProgID="Equation.DSMT4" ShapeID="_x0000_i1071" DrawAspect="Content" ObjectID="_1733311854" r:id="rId98"/>
        </w:object>
      </w:r>
      <w:r w:rsidRPr="000706C0">
        <w:rPr>
          <w:noProof/>
          <w:color w:val="auto"/>
          <w:lang w:val="vi-VN"/>
        </w:rPr>
        <w:t xml:space="preserve"> giữa electron và lỗ trống trong đơn lớp TMD có dạng thế Keldysh </w:t>
      </w:r>
      <w:r w:rsidRPr="000706C0">
        <w:rPr>
          <w:noProof/>
          <w:color w:val="auto"/>
          <w:lang w:val="vi-VN"/>
        </w:rPr>
        <w:fldChar w:fldCharType="begin" w:fldLock="1"/>
      </w:r>
      <w:r w:rsidRPr="000706C0">
        <w:rPr>
          <w:noProof/>
          <w:color w:val="auto"/>
          <w:lang w:val="vi-VN"/>
        </w:rPr>
        <w:instrText>ADDIN CSL_CITATION {"citationItems":[{"id":"ITEM-1","itemData":{"author":[{"dropping-particle":"V","family":"Keldysh","given":"L","non-dropping-particle":"","parse-names":false,"suffix":""}],"container-title":"JETP Lett.","id":"ITEM-1","issue":"11","issued":{"date-parts":[["1979"]]},"page":"658-660","title":"Coulomb interaction in thin semiconductor and semimetal films","type":"article-journal","volume":"29"},"uris":["http://www.mendeley.com/documents/?uuid=cd3170db-eb17-487c-8b90-06660bee7f69"]}],"mendeley":{"formattedCitation":"(Keldysh, 1979)","plainTextFormattedCitation":"(Keldysh, 1979)","previouslyFormattedCitation":"(Keldysh, 1979)"},"properties":{"noteIndex":0},"schema":"https://github.com/citation-style-language/schema/raw/master/csl-citation.json"}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(Keldysh, 1979)</w:t>
      </w:r>
      <w:r w:rsidRPr="000706C0">
        <w:rPr>
          <w:noProof/>
          <w:color w:val="auto"/>
          <w:lang w:val="vi-VN"/>
        </w:rPr>
        <w:fldChar w:fldCharType="end"/>
      </w:r>
      <w:r w:rsidRPr="000706C0">
        <w:rPr>
          <w:noProof/>
          <w:color w:val="auto"/>
          <w:lang w:val="vi-VN"/>
        </w:rPr>
        <w:t xml:space="preserve"> phụ thuộc vào </w:t>
      </w:r>
      <w:r w:rsidRPr="000706C0">
        <w:rPr>
          <w:noProof/>
          <w:color w:val="auto"/>
          <w:position w:val="-4"/>
          <w:lang w:val="vi-VN"/>
        </w:rPr>
        <w:object w:dxaOrig="220" w:dyaOrig="200" w14:anchorId="6A9FC03E">
          <v:shape id="_x0000_i1072" type="#_x0000_t75" style="width:11.25pt;height:9.75pt" o:ole="">
            <v:imagedata r:id="rId99" o:title=""/>
          </v:shape>
          <o:OLEObject Type="Embed" ProgID="Equation.DSMT4" ShapeID="_x0000_i1072" DrawAspect="Content" ObjectID="_1733311855" r:id="rId100"/>
        </w:object>
      </w:r>
      <w:r w:rsidRPr="000706C0">
        <w:rPr>
          <w:noProof/>
          <w:color w:val="auto"/>
          <w:lang w:val="vi-VN"/>
        </w:rPr>
        <w:t xml:space="preserve"> là hằng số điện môi trung bình, </w:t>
      </w:r>
      <w:r w:rsidRPr="000706C0">
        <w:rPr>
          <w:noProof/>
          <w:color w:val="auto"/>
          <w:position w:val="-12"/>
          <w:lang w:val="vi-VN"/>
        </w:rPr>
        <w:object w:dxaOrig="220" w:dyaOrig="360" w14:anchorId="0D9EEC88">
          <v:shape id="_x0000_i1073" type="#_x0000_t75" style="width:11.25pt;height:18pt" o:ole="">
            <v:imagedata r:id="rId101" o:title=""/>
          </v:shape>
          <o:OLEObject Type="Embed" ProgID="Equation.DSMT4" ShapeID="_x0000_i1073" DrawAspect="Content" ObjectID="_1733311856" r:id="rId102"/>
        </w:object>
      </w:r>
      <w:r w:rsidRPr="000706C0">
        <w:rPr>
          <w:noProof/>
          <w:color w:val="auto"/>
          <w:lang w:val="vi-VN"/>
        </w:rPr>
        <w:t xml:space="preserve"> là độ dài chắn có liên quan tới độ phân cực </w:t>
      </w:r>
      <w:r w:rsidRPr="000706C0">
        <w:rPr>
          <w:noProof/>
          <w:color w:val="auto"/>
          <w:position w:val="-12"/>
          <w:lang w:val="vi-VN"/>
        </w:rPr>
        <w:object w:dxaOrig="420" w:dyaOrig="360" w14:anchorId="24E4E75D">
          <v:shape id="_x0000_i1074" type="#_x0000_t75" style="width:21pt;height:18pt" o:ole="">
            <v:imagedata r:id="rId103" o:title=""/>
          </v:shape>
          <o:OLEObject Type="Embed" ProgID="Equation.DSMT4" ShapeID="_x0000_i1074" DrawAspect="Content" ObjectID="_1733311857" r:id="rId104"/>
        </w:object>
      </w:r>
      <w:r w:rsidRPr="000706C0">
        <w:rPr>
          <w:noProof/>
          <w:color w:val="auto"/>
          <w:lang w:val="vi-VN"/>
        </w:rPr>
        <w:t xml:space="preserve"> của đơn lớp TMD, </w:t>
      </w:r>
      <w:r w:rsidRPr="000706C0">
        <w:rPr>
          <w:noProof/>
          <w:color w:val="auto"/>
          <w:position w:val="-12"/>
          <w:lang w:val="vi-VN"/>
        </w:rPr>
        <w:object w:dxaOrig="1140" w:dyaOrig="360" w14:anchorId="7C8C98F9">
          <v:shape id="_x0000_i1075" type="#_x0000_t75" style="width:57pt;height:18pt" o:ole="">
            <v:imagedata r:id="rId105" o:title=""/>
          </v:shape>
          <o:OLEObject Type="Embed" ProgID="Equation.DSMT4" ShapeID="_x0000_i1075" DrawAspect="Content" ObjectID="_1733311858" r:id="rId106"/>
        </w:object>
      </w:r>
      <w:r w:rsidRPr="000706C0">
        <w:rPr>
          <w:noProof/>
          <w:color w:val="auto"/>
          <w:lang w:val="vi-VN"/>
        </w:rPr>
        <w:t xml:space="preserve"> và bán kính </w:t>
      </w:r>
      <w:r w:rsidRPr="000706C0">
        <w:rPr>
          <w:noProof/>
          <w:color w:val="auto"/>
          <w:position w:val="-4"/>
          <w:lang w:val="vi-VN"/>
        </w:rPr>
        <w:object w:dxaOrig="180" w:dyaOrig="200" w14:anchorId="38D57F85">
          <v:shape id="_x0000_i1076" type="#_x0000_t75" style="width:9pt;height:9.75pt" o:ole="">
            <v:imagedata r:id="rId107" o:title=""/>
          </v:shape>
          <o:OLEObject Type="Embed" ProgID="Equation.DSMT4" ShapeID="_x0000_i1076" DrawAspect="Content" ObjectID="_1733311859" r:id="rId108"/>
        </w:object>
      </w:r>
      <w:r w:rsidRPr="000706C0">
        <w:rPr>
          <w:noProof/>
          <w:color w:val="auto"/>
          <w:lang w:val="vi-VN"/>
        </w:rPr>
        <w:t xml:space="preserve"> thông qua hàm Struve và Bessel bậc không </w:t>
      </w:r>
    </w:p>
    <w:p w14:paraId="73AE6A51" w14:textId="30E4BC89" w:rsidR="005E65E5" w:rsidRPr="000706C0" w:rsidRDefault="005E65E5" w:rsidP="00D467D8">
      <w:pPr>
        <w:tabs>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34"/>
          <w:sz w:val="26"/>
          <w:szCs w:val="22"/>
          <w:lang w:val="vi-VN"/>
        </w:rPr>
        <w:object w:dxaOrig="3980" w:dyaOrig="800" w14:anchorId="7189DCEB">
          <v:shape id="_x0000_i1077" type="#_x0000_t75" style="width:198.75pt;height:39.75pt" o:ole="">
            <v:imagedata r:id="rId109" o:title=""/>
          </v:shape>
          <o:OLEObject Type="Embed" ProgID="Equation.DSMT4" ShapeID="_x0000_i1077" DrawAspect="Content" ObjectID="_1733311860" r:id="rId110"/>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10</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end"/>
      </w:r>
    </w:p>
    <w:p w14:paraId="0531A2DC" w14:textId="074DAE8F"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Cần chú ý khi </w:t>
      </w:r>
      <w:r w:rsidRPr="000706C0">
        <w:rPr>
          <w:noProof/>
          <w:color w:val="auto"/>
          <w:position w:val="-6"/>
          <w:lang w:val="vi-VN"/>
        </w:rPr>
        <w:object w:dxaOrig="639" w:dyaOrig="279" w14:anchorId="50ED07C6">
          <v:shape id="_x0000_i1078" type="#_x0000_t75" style="width:32.25pt;height:14.25pt" o:ole="">
            <v:imagedata r:id="rId111" o:title=""/>
          </v:shape>
          <o:OLEObject Type="Embed" ProgID="Equation.DSMT4" ShapeID="_x0000_i1078" DrawAspect="Content" ObjectID="_1733311861" r:id="rId112"/>
        </w:object>
      </w:r>
      <w:r w:rsidRPr="000706C0">
        <w:rPr>
          <w:noProof/>
          <w:color w:val="auto"/>
          <w:lang w:val="vi-VN"/>
        </w:rPr>
        <w:t xml:space="preserve"> thế Keldysh </w:t>
      </w:r>
      <w:r w:rsidRPr="000706C0">
        <w:rPr>
          <w:noProof/>
          <w:color w:val="auto"/>
          <w:position w:val="-12"/>
          <w:lang w:val="vi-VN"/>
        </w:rPr>
        <w:object w:dxaOrig="1060" w:dyaOrig="360" w14:anchorId="3050200E">
          <v:shape id="_x0000_i1079" type="#_x0000_t75" style="width:53.25pt;height:18pt" o:ole="">
            <v:imagedata r:id="rId113" o:title=""/>
          </v:shape>
          <o:OLEObject Type="Embed" ProgID="Equation.DSMT4" ShapeID="_x0000_i1079" DrawAspect="Content" ObjectID="_1733311862" r:id="rId114"/>
        </w:object>
      </w:r>
      <w:r w:rsidRPr="000706C0">
        <w:rPr>
          <w:noProof/>
          <w:color w:val="auto"/>
          <w:lang w:val="vi-VN"/>
        </w:rPr>
        <w:t xml:space="preserve"> đây là tường tác Coulomb mạnh do exciton bị sự giới hạn không gian trong đơn lớp TMD. Như vậy</w:t>
      </w:r>
      <w:r w:rsidR="0083250F">
        <w:rPr>
          <w:noProof/>
          <w:color w:val="auto"/>
        </w:rPr>
        <w:t>,</w:t>
      </w:r>
      <w:r w:rsidRPr="000706C0">
        <w:rPr>
          <w:noProof/>
          <w:color w:val="auto"/>
          <w:lang w:val="vi-VN"/>
        </w:rPr>
        <w:t xml:space="preserve"> hiệu ứng do exciton chuyển động trong đơn lớp TMD sẽ ảnh hưởng mạnh lên mức cơ bản và các mức kích thích thấp</w:t>
      </w:r>
      <w:r w:rsidR="00D467D8" w:rsidRPr="000706C0">
        <w:rPr>
          <w:noProof/>
          <w:color w:val="auto"/>
          <w:lang w:val="vi-VN"/>
        </w:rPr>
        <w:br/>
      </w:r>
      <w:r w:rsidRPr="000706C0">
        <w:rPr>
          <w:noProof/>
          <w:color w:val="auto"/>
          <w:lang w:val="vi-VN"/>
        </w:rPr>
        <w:fldChar w:fldCharType="begin" w:fldLock="1"/>
      </w:r>
      <w:r w:rsidRPr="000706C0">
        <w:rPr>
          <w:noProof/>
          <w:color w:val="auto"/>
          <w:lang w:val="vi-VN"/>
        </w:rPr>
        <w:instrText>ADDIN CSL_CITATION {"citationItems":[{"id":"ITEM-1","itemData":{"DOI":"10.1103/PhysRevLett.113.076802","ISSN":"0031-9007","author":[{"dropping-particle":"","family":"Chernikov","given":"Alexey","non-dropping-particle":"","parse-names":false,"suffix":""},{"dropping-particle":"","family":"Berkelbach","given":"Timothy C","non-dropping-particle":"","parse-names":false,"suffix":""},{"dropping-particle":"","family":"Hill","given":"Heather M","non-dropping-particle":"","parse-names":false,"suffix":""},{"dropping-particle":"","family":"Rigosi","given":"Albert","non-dropping-particle":"","parse-names":false,"suffix":""},{"dropping-particle":"","family":"Li","given":"Yilei","non-dropping-particle":"","parse-names":false,"suffix":""},{"dropping-particle":"","family":"Aslan","given":"Ozgur Burak","non-dropping-particle":"","parse-names":false,"suffix":""},{"dropping-particle":"","family":"Reichman","given":"David R","non-dropping-particle":"","parse-names":false,"suffix":""},{"dropping-particle":"","family":"Hybertsen","given":"Mark S","non-dropping-particle":"","parse-names":false,"suffix":""},{"dropping-particle":"","family":"Heinz","given":"Tony F","non-dropping-particle":"","parse-names":false,"suffix":""}],"container-title":"Physical Review Letters","id":"ITEM-1","issue":"7","issued":{"date-parts":[["2014","8","13"]]},"page":"076802","publisher":"American Physical Society","title":"Exciton Binding Energy and Nonhydrogenic Rydberg Series in Monolayer WS2","type":"article-journal","volume":"113"},"uris":["http://www.mendeley.com/documents/?uuid=e240764d-f09e-4217-80d6-ef2e57b151b8"]}],"mendeley":{"formattedCitation":"(Chernikov et al., 2014)","plainTextFormattedCitation":"(Chernikov et al., 2014)","previouslyFormattedCitation":"(Chernikov et al., 2014)"},"properties":{"noteIndex":0},"schema":"https://github.com/citation-style-language/schema/raw/master/csl-citation.json"}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(Chernikov et al., 2014)</w:t>
      </w:r>
      <w:r w:rsidRPr="000706C0">
        <w:rPr>
          <w:noProof/>
          <w:color w:val="auto"/>
          <w:lang w:val="vi-VN"/>
        </w:rPr>
        <w:fldChar w:fldCharType="end"/>
      </w:r>
      <w:r w:rsidRPr="000706C0">
        <w:rPr>
          <w:noProof/>
          <w:color w:val="auto"/>
          <w:lang w:val="vi-VN"/>
        </w:rPr>
        <w:t>.</w:t>
      </w:r>
    </w:p>
    <w:p w14:paraId="5C418818"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Trong công trình </w:t>
      </w:r>
      <w:r w:rsidRPr="000706C0">
        <w:rPr>
          <w:noProof/>
          <w:color w:val="auto"/>
          <w:lang w:val="vi-VN"/>
        </w:rPr>
        <w:fldChar w:fldCharType="begin" w:fldLock="1"/>
      </w:r>
      <w:r w:rsidRPr="000706C0">
        <w:rPr>
          <w:noProof/>
          <w:color w:val="auto"/>
          <w:lang w:val="vi-VN"/>
        </w:rPr>
        <w:instrText>ADDIN CSL_CITATION {"citationItems":[{"id":"ITEM-1","itemData":{"DOI":"10.1103/PhysRevLett.120.057405","ISSN":"0031-9007","abstract":"We report 65 tesla magneto-absorption spectroscopy of exciton Rydberg states in the archetypal monolayer semiconductor WSe$_2$. The strongly field-dependent and distinct energy shifts of the 2s, 3s, and 4s excited neutral excitons permits their unambiguous identification and allows for quantitative comparison with leading theoretical models. Both the sizes (via low-field diamagnetic shifts) and the energies of the $ns$ exciton states agree remarkably well with detailed numerical simulations using the non-hydrogenic screened Keldysh potential for 2D semiconductors. Moreover, at the highest magnetic fields the nearly-linear diamagnetic shifts of the weakly-bound 3s and 4s excitons provide a direct experimental measure of the exciton's reduced mass, $m_r = 0.20 \\pm 0.01~m_0$.","author":[{"dropping-particle":"V.","family":"Stier","given":"A.","non-dropping-particle":"","parse-names":false,"suffix":""},{"dropping-particle":"","family":"Wilson","given":"N. P.","non-dropping-particle":"","parse-names":false,"suffix":""},{"dropping-particle":"","family":"Velizhanin","given":"K. A.","non-dropping-particle":"","parse-names":false,"suffix":""},{"dropping-particle":"","family":"Kono","given":"J.","non-dropping-particle":"","parse-names":false,"suffix":""},{"dropping-particle":"","family":"Xu","given":"X.","non-dropping-particle":"","parse-names":false,"suffix":""},{"dropping-particle":"","family":"Crooker","given":"S. A.","non-dropping-particle":"","parse-names":false,"suffix":""}],"container-title":"Physical Review Letters","id":"ITEM-1","issue":"5","issued":{"date-parts":[["2018","2","1"]]},"page":"057405","title":"Magnetooptics of Exciton Rydberg States in a Monolayer Semiconductor","type":"article-journal","volume":"120"},"uris":["http://www.mendeley.com/documents/?uuid=d38eba84-92e6-415e-8471-a288fc6328e6"]}],"mendeley":{"formattedCitation":"(Stier et al., 2018)","plainTextFormattedCitation":"(Stier et al., 2018)","previouslyFormattedCitation":"(Stier et al., 2018)"},"properties":{"noteIndex":0},"schema":"https://github.com/citation-style-language/schema/raw/master/csl-citation.json"}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(Stier et al., 2018)</w:t>
      </w:r>
      <w:r w:rsidRPr="000706C0">
        <w:rPr>
          <w:noProof/>
          <w:color w:val="auto"/>
          <w:lang w:val="vi-VN"/>
        </w:rPr>
        <w:fldChar w:fldCharType="end"/>
      </w:r>
      <w:r w:rsidRPr="000706C0">
        <w:rPr>
          <w:noProof/>
          <w:color w:val="auto"/>
          <w:lang w:val="vi-VN"/>
        </w:rPr>
        <w:t xml:space="preserve"> nghiên cứu sự ảnh hưởng của từ trường lên cấu trúc và phổ năng lượng của exciton trong đơn lớp WSe</w:t>
      </w:r>
      <w:r w:rsidRPr="000706C0">
        <w:rPr>
          <w:noProof/>
          <w:color w:val="auto"/>
          <w:vertAlign w:val="subscript"/>
          <w:lang w:val="vi-VN"/>
        </w:rPr>
        <w:t>2</w:t>
      </w:r>
      <w:r w:rsidRPr="000706C0">
        <w:rPr>
          <w:noProof/>
          <w:color w:val="auto"/>
          <w:lang w:val="vi-VN"/>
        </w:rPr>
        <w:t xml:space="preserve"> cho kết quả bán kính mức 1s, 2s, 3s là </w:t>
      </w:r>
      <w:r w:rsidRPr="000706C0">
        <w:rPr>
          <w:noProof/>
          <w:color w:val="auto"/>
          <w:position w:val="-14"/>
          <w:lang w:val="vi-VN"/>
        </w:rPr>
        <w:object w:dxaOrig="2420" w:dyaOrig="400" w14:anchorId="0CEA8CDC">
          <v:shape id="_x0000_i1080" type="#_x0000_t75" style="width:120.75pt;height:20.25pt" o:ole="">
            <v:imagedata r:id="rId115" o:title=""/>
          </v:shape>
          <o:OLEObject Type="Embed" ProgID="Equation.DSMT4" ShapeID="_x0000_i1080" DrawAspect="Content" ObjectID="_1733311863" r:id="rId116"/>
        </w:object>
      </w:r>
      <w:r w:rsidRPr="000706C0">
        <w:rPr>
          <w:noProof/>
          <w:color w:val="auto"/>
          <w:lang w:val="vi-VN"/>
        </w:rPr>
        <w:t xml:space="preserve"> </w:t>
      </w:r>
      <w:r w:rsidRPr="000706C0">
        <w:rPr>
          <w:noProof/>
          <w:color w:val="auto"/>
          <w:position w:val="-14"/>
          <w:lang w:val="vi-VN"/>
        </w:rPr>
        <w:object w:dxaOrig="2420" w:dyaOrig="400" w14:anchorId="1D2A8A3F">
          <v:shape id="_x0000_i1081" type="#_x0000_t75" style="width:120.75pt;height:20.25pt" o:ole="">
            <v:imagedata r:id="rId117" o:title=""/>
          </v:shape>
          <o:OLEObject Type="Embed" ProgID="Equation.DSMT4" ShapeID="_x0000_i1081" DrawAspect="Content" ObjectID="_1733311864" r:id="rId118"/>
        </w:object>
      </w:r>
      <w:r w:rsidRPr="000706C0">
        <w:rPr>
          <w:noProof/>
          <w:color w:val="auto"/>
          <w:lang w:val="vi-VN"/>
        </w:rPr>
        <w:t xml:space="preserve"> và </w:t>
      </w:r>
      <w:r w:rsidRPr="000706C0">
        <w:rPr>
          <w:noProof/>
          <w:color w:val="auto"/>
          <w:position w:val="-14"/>
          <w:lang w:val="vi-VN"/>
        </w:rPr>
        <w:object w:dxaOrig="2460" w:dyaOrig="400" w14:anchorId="040660D1">
          <v:shape id="_x0000_i1082" type="#_x0000_t75" style="width:123pt;height:20.25pt" o:ole="">
            <v:imagedata r:id="rId119" o:title=""/>
          </v:shape>
          <o:OLEObject Type="Embed" ProgID="Equation.DSMT4" ShapeID="_x0000_i1082" DrawAspect="Content" ObjectID="_1733311865" r:id="rId120"/>
        </w:object>
      </w:r>
      <w:r w:rsidRPr="000706C0">
        <w:rPr>
          <w:noProof/>
          <w:color w:val="auto"/>
          <w:lang w:val="vi-VN"/>
        </w:rPr>
        <w:t xml:space="preserve"> Chúng tôi dựa vào những ước lượng này để khảo sát sự ảnh hưởng đồng thời của từ trường và nhiệt độ lên</w:t>
      </w:r>
      <w:r w:rsidRPr="000706C0">
        <w:rPr>
          <w:noProof/>
          <w:color w:val="auto"/>
        </w:rPr>
        <w:t xml:space="preserve"> tách</w:t>
      </w:r>
      <w:r w:rsidRPr="000706C0">
        <w:rPr>
          <w:noProof/>
          <w:color w:val="auto"/>
          <w:lang w:val="vi-VN"/>
        </w:rPr>
        <w:t xml:space="preserve"> mức năng lượng kích thích thứ nhất. Hình 1 là một ví dụ thể hiện hai đường thế hiệu dụng tác động lên exciton trong từ trường </w:t>
      </w:r>
      <w:r w:rsidRPr="000706C0">
        <w:rPr>
          <w:noProof/>
          <w:color w:val="auto"/>
          <w:position w:val="-14"/>
          <w:lang w:val="vi-VN"/>
        </w:rPr>
        <w:object w:dxaOrig="2180" w:dyaOrig="400" w14:anchorId="03BCE1CF">
          <v:shape id="_x0000_i1083" type="#_x0000_t75" style="width:108.75pt;height:20.25pt" o:ole="">
            <v:imagedata r:id="rId121" o:title=""/>
          </v:shape>
          <o:OLEObject Type="Embed" ProgID="Equation.DSMT4" ShapeID="_x0000_i1083" DrawAspect="Content" ObjectID="_1733311866" r:id="rId122"/>
        </w:object>
      </w:r>
      <w:r w:rsidRPr="000706C0">
        <w:rPr>
          <w:noProof/>
          <w:color w:val="auto"/>
          <w:lang w:val="vi-VN"/>
        </w:rPr>
        <w:t xml:space="preserve"> cho hai trường hợp nhiệt độ </w:t>
      </w:r>
      <w:r w:rsidRPr="000706C0">
        <w:rPr>
          <w:noProof/>
          <w:position w:val="-6"/>
          <w:lang w:val="vi-VN"/>
        </w:rPr>
        <w:object w:dxaOrig="840" w:dyaOrig="279" w14:anchorId="002F784D">
          <v:shape id="_x0000_i1084" type="#_x0000_t75" style="width:42pt;height:14.25pt" o:ole="">
            <v:imagedata r:id="rId123" o:title=""/>
          </v:shape>
          <o:OLEObject Type="Embed" ProgID="Equation.DSMT4" ShapeID="_x0000_i1084" DrawAspect="Content" ObjectID="_1733311867" r:id="rId124"/>
        </w:object>
      </w:r>
      <w:r w:rsidRPr="000706C0">
        <w:rPr>
          <w:noProof/>
          <w:lang w:val="vi-VN"/>
        </w:rPr>
        <w:t xml:space="preserve"> và </w:t>
      </w:r>
      <w:r w:rsidRPr="000706C0">
        <w:rPr>
          <w:noProof/>
          <w:position w:val="-6"/>
          <w:lang w:val="vi-VN"/>
        </w:rPr>
        <w:object w:dxaOrig="1100" w:dyaOrig="279" w14:anchorId="3826DAFE">
          <v:shape id="_x0000_i1085" type="#_x0000_t75" style="width:54.75pt;height:14.25pt" o:ole="">
            <v:imagedata r:id="rId125" o:title=""/>
          </v:shape>
          <o:OLEObject Type="Embed" ProgID="Equation.DSMT4" ShapeID="_x0000_i1085" DrawAspect="Content" ObjectID="_1733311868" r:id="rId126"/>
        </w:object>
      </w:r>
      <w:r w:rsidRPr="000706C0">
        <w:rPr>
          <w:noProof/>
          <w:lang w:val="vi-VN"/>
        </w:rPr>
        <w:t xml:space="preserve"> Trong ví dụ này, khi bán kính gần bằng </w:t>
      </w:r>
      <w:r w:rsidRPr="000706C0">
        <w:rPr>
          <w:noProof/>
          <w:position w:val="-6"/>
          <w:lang w:val="vi-VN"/>
        </w:rPr>
        <w:object w:dxaOrig="760" w:dyaOrig="279" w14:anchorId="45AC24E1">
          <v:shape id="_x0000_i1086" type="#_x0000_t75" style="width:38.25pt;height:14.25pt" o:ole="">
            <v:imagedata r:id="rId127" o:title=""/>
          </v:shape>
          <o:OLEObject Type="Embed" ProgID="Equation.DSMT4" ShapeID="_x0000_i1086" DrawAspect="Content" ObjectID="_1733311869" r:id="rId128"/>
        </w:object>
      </w:r>
      <w:r w:rsidRPr="000706C0">
        <w:rPr>
          <w:noProof/>
          <w:lang w:val="vi-VN"/>
        </w:rPr>
        <w:t xml:space="preserve"> thì hai đường thế hiệu dụng bắt đầu tách xa nhau, cho thấy hiệu ứng nhiệt độ sẽ gây ra đáng kể từ mức kích thích 2</w:t>
      </w:r>
      <w:r w:rsidRPr="000706C0">
        <w:rPr>
          <w:i/>
          <w:noProof/>
          <w:lang w:val="vi-VN"/>
        </w:rPr>
        <w:t>s</w:t>
      </w:r>
      <w:r w:rsidRPr="000706C0">
        <w:rPr>
          <w:noProof/>
          <w:lang w:val="vi-VN"/>
        </w:rPr>
        <w:t>, 2</w:t>
      </w:r>
      <w:r w:rsidRPr="000706C0">
        <w:rPr>
          <w:i/>
          <w:noProof/>
          <w:lang w:val="vi-VN"/>
        </w:rPr>
        <w:t>p</w:t>
      </w:r>
      <w:r w:rsidRPr="000706C0">
        <w:rPr>
          <w:noProof/>
          <w:lang w:val="vi-VN"/>
        </w:rPr>
        <w:t xml:space="preserve"> trở đi.</w:t>
      </w:r>
    </w:p>
    <w:tbl>
      <w:tblPr>
        <w:tblW w:w="9073" w:type="dxa"/>
        <w:tblInd w:w="-34" w:type="dxa"/>
        <w:tblLayout w:type="fixed"/>
        <w:tblLook w:val="0000" w:firstRow="0" w:lastRow="0" w:firstColumn="0" w:lastColumn="0" w:noHBand="0" w:noVBand="0"/>
      </w:tblPr>
      <w:tblGrid>
        <w:gridCol w:w="9073"/>
      </w:tblGrid>
      <w:tr w:rsidR="005E65E5" w:rsidRPr="000706C0" w14:paraId="2BC37C06" w14:textId="77777777" w:rsidTr="00D467D8">
        <w:trPr>
          <w:trHeight w:val="20"/>
        </w:trPr>
        <w:tc>
          <w:tcPr>
            <w:tcW w:w="9073" w:type="dxa"/>
            <w:shd w:val="clear" w:color="auto" w:fill="auto"/>
            <w:vAlign w:val="center"/>
          </w:tcPr>
          <w:p w14:paraId="590EE712" w14:textId="2273BE55" w:rsidR="005E65E5" w:rsidRPr="000706C0" w:rsidRDefault="005E65E5" w:rsidP="005E65E5">
            <w:pPr>
              <w:shd w:val="clear" w:color="auto" w:fill="FFFFFF"/>
              <w:suppressAutoHyphens/>
              <w:spacing w:line="288" w:lineRule="auto"/>
              <w:jc w:val="center"/>
              <w:rPr>
                <w:noProof/>
                <w:color w:val="auto"/>
                <w:lang w:val="vi-VN"/>
              </w:rPr>
            </w:pPr>
            <w:r w:rsidRPr="000706C0">
              <w:rPr>
                <w:noProof/>
              </w:rPr>
              <w:drawing>
                <wp:inline distT="0" distB="0" distL="0" distR="0" wp14:anchorId="780FB576" wp14:editId="5D550A29">
                  <wp:extent cx="2695575" cy="1447800"/>
                  <wp:effectExtent l="0" t="0" r="9525"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695575" cy="1447800"/>
                          </a:xfrm>
                          <a:prstGeom prst="rect">
                            <a:avLst/>
                          </a:prstGeom>
                          <a:noFill/>
                          <a:ln>
                            <a:noFill/>
                          </a:ln>
                        </pic:spPr>
                      </pic:pic>
                    </a:graphicData>
                  </a:graphic>
                </wp:inline>
              </w:drawing>
            </w:r>
            <w:r w:rsidRPr="000706C0">
              <w:rPr>
                <w:noProof/>
              </w:rPr>
              <w:t xml:space="preserve">     </w:t>
            </w:r>
            <w:r w:rsidRPr="000706C0">
              <w:rPr>
                <w:noProof/>
              </w:rPr>
              <w:drawing>
                <wp:inline distT="0" distB="0" distL="0" distR="0" wp14:anchorId="0DB15506" wp14:editId="4F3FF738">
                  <wp:extent cx="2705100" cy="1447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tc>
      </w:tr>
      <w:tr w:rsidR="005E65E5" w:rsidRPr="000706C0" w14:paraId="4F84F4C4" w14:textId="77777777" w:rsidTr="00D467D8">
        <w:trPr>
          <w:trHeight w:val="20"/>
        </w:trPr>
        <w:tc>
          <w:tcPr>
            <w:tcW w:w="9073" w:type="dxa"/>
            <w:shd w:val="clear" w:color="auto" w:fill="auto"/>
          </w:tcPr>
          <w:p w14:paraId="0579CDE5" w14:textId="77777777" w:rsidR="005E65E5" w:rsidRPr="000706C0" w:rsidRDefault="005E65E5" w:rsidP="005E65E5">
            <w:pPr>
              <w:shd w:val="clear" w:color="auto" w:fill="FFFFFF"/>
              <w:suppressAutoHyphens/>
              <w:spacing w:line="288" w:lineRule="auto"/>
              <w:ind w:firstLine="28"/>
              <w:jc w:val="both"/>
              <w:rPr>
                <w:rFonts w:eastAsia="Calibri"/>
                <w:i/>
                <w:noProof/>
                <w:lang w:val="vi-VN"/>
              </w:rPr>
            </w:pPr>
            <w:bookmarkStart w:id="6" w:name="_Ref7942464"/>
            <w:r w:rsidRPr="000706C0">
              <w:rPr>
                <w:rFonts w:eastAsia="Calibri"/>
                <w:b/>
                <w:i/>
                <w:noProof/>
                <w:lang w:val="vi-VN"/>
              </w:rPr>
              <w:t xml:space="preserve">Hình </w:t>
            </w:r>
            <w:r w:rsidRPr="000706C0">
              <w:rPr>
                <w:rFonts w:eastAsia="Calibri"/>
                <w:b/>
                <w:i/>
                <w:noProof/>
                <w:lang w:val="vi-VN"/>
              </w:rPr>
              <w:fldChar w:fldCharType="begin"/>
            </w:r>
            <w:r w:rsidRPr="000706C0">
              <w:rPr>
                <w:rFonts w:eastAsia="Calibri"/>
                <w:b/>
                <w:i/>
                <w:noProof/>
                <w:lang w:val="vi-VN"/>
              </w:rPr>
              <w:instrText xml:space="preserve"> SEQ "Figure" \* ARABIC </w:instrText>
            </w:r>
            <w:r w:rsidRPr="000706C0">
              <w:rPr>
                <w:rFonts w:eastAsia="Calibri"/>
                <w:b/>
                <w:i/>
                <w:noProof/>
                <w:lang w:val="vi-VN"/>
              </w:rPr>
              <w:fldChar w:fldCharType="separate"/>
            </w:r>
            <w:r w:rsidRPr="000706C0">
              <w:rPr>
                <w:rFonts w:eastAsia="Calibri"/>
                <w:b/>
                <w:i/>
                <w:noProof/>
                <w:lang w:val="vi-VN"/>
              </w:rPr>
              <w:t>1</w:t>
            </w:r>
            <w:r w:rsidRPr="000706C0">
              <w:rPr>
                <w:rFonts w:eastAsia="Calibri"/>
                <w:b/>
                <w:i/>
                <w:noProof/>
                <w:lang w:val="vi-VN"/>
              </w:rPr>
              <w:fldChar w:fldCharType="end"/>
            </w:r>
            <w:bookmarkEnd w:id="6"/>
            <w:r w:rsidRPr="000706C0">
              <w:rPr>
                <w:rFonts w:eastAsia="Calibri"/>
                <w:b/>
                <w:i/>
                <w:noProof/>
                <w:lang w:val="vi-VN"/>
              </w:rPr>
              <w:t>.</w:t>
            </w:r>
            <w:r w:rsidRPr="000706C0">
              <w:rPr>
                <w:rFonts w:eastAsia="Calibri"/>
                <w:i/>
                <w:noProof/>
                <w:lang w:val="vi-VN"/>
              </w:rPr>
              <w:t xml:space="preserve"> Thế năng hiệu dụn</w:t>
            </w:r>
            <w:r w:rsidRPr="000706C0">
              <w:rPr>
                <w:rFonts w:eastAsia="Calibri"/>
                <w:i/>
                <w:noProof/>
              </w:rPr>
              <w:t xml:space="preserve">g: (a) </w:t>
            </w:r>
            <w:r w:rsidRPr="000706C0">
              <w:rPr>
                <w:rFonts w:eastAsia="Calibri"/>
                <w:i/>
                <w:noProof/>
                <w:position w:val="-18"/>
                <w:lang w:val="vi-VN"/>
              </w:rPr>
              <w:object w:dxaOrig="4660" w:dyaOrig="480" w14:anchorId="6717830C">
                <v:shape id="_x0000_i1087" type="#_x0000_t75" style="width:233.25pt;height:24pt" o:ole="">
                  <v:imagedata r:id="rId131" o:title=""/>
                </v:shape>
                <o:OLEObject Type="Embed" ProgID="Equation.DSMT4" ShapeID="_x0000_i1087" DrawAspect="Content" ObjectID="_1733311870" r:id="rId132"/>
              </w:object>
            </w:r>
            <w:r w:rsidRPr="000706C0">
              <w:rPr>
                <w:rFonts w:eastAsia="Calibri"/>
                <w:i/>
                <w:noProof/>
                <w:lang w:val="vi-VN"/>
              </w:rPr>
              <w:t xml:space="preserve"> </w:t>
            </w:r>
          </w:p>
          <w:p w14:paraId="23B0C511" w14:textId="1714710B" w:rsidR="005E65E5" w:rsidRPr="000706C0" w:rsidRDefault="005E65E5" w:rsidP="00D467D8">
            <w:pPr>
              <w:shd w:val="clear" w:color="auto" w:fill="FFFFFF"/>
              <w:suppressAutoHyphens/>
              <w:spacing w:line="288" w:lineRule="auto"/>
              <w:ind w:firstLine="28"/>
              <w:jc w:val="both"/>
              <w:rPr>
                <w:rFonts w:eastAsia="Calibri"/>
                <w:i/>
                <w:noProof/>
                <w:lang w:val="vi-VN"/>
              </w:rPr>
            </w:pPr>
            <w:r w:rsidRPr="000706C0">
              <w:rPr>
                <w:rFonts w:eastAsia="Calibri"/>
                <w:i/>
                <w:noProof/>
                <w:lang w:val="vi-VN"/>
              </w:rPr>
              <w:t xml:space="preserve">(b) </w:t>
            </w:r>
            <w:r w:rsidRPr="000706C0">
              <w:rPr>
                <w:rFonts w:eastAsia="Calibri"/>
                <w:i/>
                <w:noProof/>
                <w:position w:val="-18"/>
                <w:lang w:val="vi-VN"/>
              </w:rPr>
              <w:object w:dxaOrig="4620" w:dyaOrig="480" w14:anchorId="0C0B4239">
                <v:shape id="_x0000_i1088" type="#_x0000_t75" style="width:231pt;height:24pt" o:ole="">
                  <v:imagedata r:id="rId133" o:title=""/>
                </v:shape>
                <o:OLEObject Type="Embed" ProgID="Equation.DSMT4" ShapeID="_x0000_i1088" DrawAspect="Content" ObjectID="_1733311871" r:id="rId134"/>
              </w:object>
            </w:r>
            <w:r w:rsidRPr="000706C0">
              <w:rPr>
                <w:rFonts w:eastAsia="Calibri"/>
                <w:i/>
                <w:noProof/>
                <w:lang w:val="vi-VN"/>
              </w:rPr>
              <w:t xml:space="preserve"> tác động lên exciton trong đơn lớp </w:t>
            </w:r>
            <w:r w:rsidRPr="000706C0">
              <w:rPr>
                <w:rFonts w:eastAsia="Calibri"/>
                <w:noProof/>
                <w:lang w:val="vi-VN"/>
              </w:rPr>
              <w:t>WSe</w:t>
            </w:r>
            <w:r w:rsidRPr="000706C0">
              <w:rPr>
                <w:rFonts w:eastAsia="Calibri"/>
                <w:noProof/>
                <w:vertAlign w:val="subscript"/>
                <w:lang w:val="vi-VN"/>
              </w:rPr>
              <w:t>2</w:t>
            </w:r>
            <w:r w:rsidRPr="000706C0">
              <w:rPr>
                <w:rFonts w:eastAsia="Calibri"/>
                <w:i/>
                <w:noProof/>
                <w:lang w:val="vi-VN"/>
              </w:rPr>
              <w:t xml:space="preserve"> khi xét đến hiệu ứng nhiệt độ </w:t>
            </w:r>
            <w:r w:rsidRPr="000706C0">
              <w:rPr>
                <w:rFonts w:eastAsia="Calibri"/>
                <w:i/>
                <w:noProof/>
                <w:position w:val="-6"/>
                <w:lang w:val="vi-VN"/>
              </w:rPr>
              <w:object w:dxaOrig="840" w:dyaOrig="279" w14:anchorId="26F83689">
                <v:shape id="_x0000_i1089" type="#_x0000_t75" style="width:42pt;height:14.25pt" o:ole="">
                  <v:imagedata r:id="rId135" o:title=""/>
                </v:shape>
                <o:OLEObject Type="Embed" ProgID="Equation.DSMT4" ShapeID="_x0000_i1089" DrawAspect="Content" ObjectID="_1733311872" r:id="rId136"/>
              </w:object>
            </w:r>
            <w:r w:rsidRPr="000706C0">
              <w:rPr>
                <w:rFonts w:eastAsia="Calibri"/>
                <w:i/>
                <w:noProof/>
                <w:lang w:val="vi-VN"/>
              </w:rPr>
              <w:t xml:space="preserve"> và </w:t>
            </w:r>
            <w:r w:rsidRPr="000706C0">
              <w:rPr>
                <w:rFonts w:eastAsia="Calibri"/>
                <w:i/>
                <w:noProof/>
                <w:position w:val="-6"/>
                <w:lang w:val="vi-VN"/>
              </w:rPr>
              <w:object w:dxaOrig="1060" w:dyaOrig="279" w14:anchorId="1B50F798">
                <v:shape id="_x0000_i1090" type="#_x0000_t75" style="width:53.25pt;height:14.25pt" o:ole="">
                  <v:imagedata r:id="rId137" o:title=""/>
                </v:shape>
                <o:OLEObject Type="Embed" ProgID="Equation.DSMT4" ShapeID="_x0000_i1090" DrawAspect="Content" ObjectID="_1733311873" r:id="rId138"/>
              </w:object>
            </w:r>
            <w:r w:rsidRPr="000706C0">
              <w:rPr>
                <w:rFonts w:eastAsia="Calibri"/>
                <w:i/>
                <w:noProof/>
                <w:lang w:val="vi-VN"/>
              </w:rPr>
              <w:t xml:space="preserve"> trong trường hợp hằng số điện môi </w:t>
            </w:r>
            <w:r w:rsidRPr="000706C0">
              <w:rPr>
                <w:rFonts w:eastAsia="Calibri"/>
                <w:i/>
                <w:noProof/>
                <w:position w:val="-10"/>
                <w:lang w:val="vi-VN"/>
              </w:rPr>
              <w:object w:dxaOrig="820" w:dyaOrig="320" w14:anchorId="0C37432F">
                <v:shape id="_x0000_i1091" type="#_x0000_t75" style="width:41.25pt;height:15.75pt" o:ole="">
                  <v:imagedata r:id="rId139" o:title=""/>
                </v:shape>
                <o:OLEObject Type="Embed" ProgID="Equation.DSMT4" ShapeID="_x0000_i1091" DrawAspect="Content" ObjectID="_1733311874" r:id="rId140"/>
              </w:object>
            </w:r>
            <w:r w:rsidRPr="000706C0">
              <w:rPr>
                <w:rFonts w:eastAsia="Calibri"/>
                <w:i/>
                <w:noProof/>
                <w:lang w:val="vi-VN"/>
              </w:rPr>
              <w:t xml:space="preserve"> từ trường </w:t>
            </w:r>
            <w:r w:rsidRPr="000706C0">
              <w:rPr>
                <w:rFonts w:eastAsia="Calibri"/>
                <w:i/>
                <w:noProof/>
                <w:color w:val="auto"/>
                <w:position w:val="-14"/>
                <w:lang w:val="vi-VN"/>
              </w:rPr>
              <w:object w:dxaOrig="2260" w:dyaOrig="400" w14:anchorId="3F19280F">
                <v:shape id="_x0000_i1092" type="#_x0000_t75" style="width:113.25pt;height:20.25pt" o:ole="">
                  <v:imagedata r:id="rId141" o:title=""/>
                </v:shape>
                <o:OLEObject Type="Embed" ProgID="Equation.DSMT4" ShapeID="_x0000_i1092" DrawAspect="Content" ObjectID="_1733311875" r:id="rId142"/>
              </w:object>
            </w:r>
            <w:r w:rsidRPr="000706C0">
              <w:rPr>
                <w:rFonts w:eastAsia="Calibri"/>
                <w:i/>
                <w:noProof/>
                <w:lang w:val="vi-VN"/>
              </w:rPr>
              <w:t xml:space="preserve"> bán kính </w:t>
            </w:r>
            <w:r w:rsidRPr="000706C0">
              <w:rPr>
                <w:rFonts w:eastAsia="Calibri"/>
                <w:i/>
                <w:noProof/>
                <w:position w:val="-10"/>
                <w:lang w:val="vi-VN"/>
              </w:rPr>
              <w:object w:dxaOrig="1880" w:dyaOrig="320" w14:anchorId="432293F3">
                <v:shape id="_x0000_i1093" type="#_x0000_t75" style="width:93.75pt;height:15.75pt" o:ole="">
                  <v:imagedata r:id="rId143" o:title=""/>
                </v:shape>
                <o:OLEObject Type="Embed" ProgID="Equation.DSMT4" ShapeID="_x0000_i1093" DrawAspect="Content" ObjectID="_1733311876" r:id="rId144"/>
              </w:object>
            </w:r>
            <w:r w:rsidRPr="000706C0">
              <w:rPr>
                <w:rFonts w:eastAsia="Calibri"/>
                <w:i/>
                <w:noProof/>
                <w:lang w:val="vi-VN"/>
              </w:rPr>
              <w:t xml:space="preserve"> năng lượng </w:t>
            </w:r>
            <w:r w:rsidRPr="000706C0">
              <w:rPr>
                <w:rFonts w:eastAsia="Calibri"/>
                <w:i/>
                <w:noProof/>
                <w:position w:val="-6"/>
                <w:lang w:val="vi-VN"/>
              </w:rPr>
              <w:object w:dxaOrig="1840" w:dyaOrig="279" w14:anchorId="2092BC94">
                <v:shape id="_x0000_i1094" type="#_x0000_t75" style="width:92.25pt;height:14.25pt" o:ole="">
                  <v:imagedata r:id="rId145" o:title=""/>
                </v:shape>
                <o:OLEObject Type="Embed" ProgID="Equation.DSMT4" ShapeID="_x0000_i1094" DrawAspect="Content" ObjectID="_1733311877" r:id="rId146"/>
              </w:object>
            </w:r>
          </w:p>
        </w:tc>
      </w:tr>
    </w:tbl>
    <w:p w14:paraId="06416D5E" w14:textId="77777777" w:rsidR="00D467D8" w:rsidRPr="000706C0" w:rsidRDefault="00D467D8" w:rsidP="005E65E5">
      <w:pPr>
        <w:tabs>
          <w:tab w:val="left" w:pos="567"/>
        </w:tabs>
        <w:suppressAutoHyphens/>
        <w:spacing w:line="288" w:lineRule="auto"/>
        <w:jc w:val="both"/>
        <w:rPr>
          <w:b/>
          <w:i/>
          <w:noProof/>
          <w:color w:val="auto"/>
          <w:lang w:val="vi-VN"/>
        </w:rPr>
      </w:pPr>
    </w:p>
    <w:p w14:paraId="3AAEEA01" w14:textId="77777777" w:rsidR="005E65E5" w:rsidRPr="000706C0" w:rsidRDefault="005E65E5" w:rsidP="005E65E5">
      <w:pPr>
        <w:tabs>
          <w:tab w:val="left" w:pos="567"/>
        </w:tabs>
        <w:suppressAutoHyphens/>
        <w:spacing w:line="288" w:lineRule="auto"/>
        <w:jc w:val="both"/>
        <w:rPr>
          <w:rFonts w:eastAsia="Calibri"/>
          <w:b/>
          <w:i/>
          <w:noProof/>
          <w:color w:val="auto"/>
          <w:lang w:val="vi-VN"/>
        </w:rPr>
      </w:pPr>
      <w:r w:rsidRPr="000706C0">
        <w:rPr>
          <w:b/>
          <w:i/>
          <w:noProof/>
          <w:color w:val="auto"/>
          <w:lang w:val="vi-VN"/>
        </w:rPr>
        <w:lastRenderedPageBreak/>
        <w:t xml:space="preserve">2.3. </w:t>
      </w:r>
      <w:r w:rsidRPr="000706C0">
        <w:rPr>
          <w:b/>
          <w:i/>
          <w:noProof/>
          <w:color w:val="auto"/>
          <w:lang w:val="vi-VN"/>
        </w:rPr>
        <w:tab/>
        <w:t>Phương pháp toán tử FK giải số phương trình Schrödin</w:t>
      </w:r>
      <w:r w:rsidRPr="000706C0">
        <w:rPr>
          <w:rFonts w:eastAsia="Calibri"/>
          <w:b/>
          <w:i/>
          <w:noProof/>
          <w:color w:val="auto"/>
          <w:lang w:val="vi-VN"/>
        </w:rPr>
        <w:t xml:space="preserve">ger </w:t>
      </w:r>
    </w:p>
    <w:p w14:paraId="63540A4B"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Phương pháp toán tử FK </w:t>
      </w:r>
      <w:r w:rsidRPr="000706C0">
        <w:rPr>
          <w:noProof/>
          <w:color w:val="auto"/>
          <w:lang w:val="vi-VN"/>
        </w:rPr>
        <w:fldChar w:fldCharType="begin" w:fldLock="1"/>
      </w:r>
      <w:r w:rsidRPr="000706C0">
        <w:rPr>
          <w:noProof/>
          <w:color w:val="auto"/>
          <w:lang w:val="vi-VN"/>
        </w:rPr>
        <w:instrText>ADDIN CSL_CITATION {"citationItems":[{"id":"ITEM-1","itemData":{"DOI":"10.1007/978-3-319-13006-4","ISBN":"978-3-319-13005-7","ISSN":"1616-6361","abstract":"This book introduces systematically the operator method for the solution of the Schrödinger equation. This method permits to describe the states of quantum systems in the entire range of parameters of Hamiltonian with a predefined accuracy. The operator method is unique compared with other non-perturbative methods due to its ability to deliver in zeroth approximation the uniformly suitable estimate for both ground and excited states of quantum system. The method has been generalized for the application to quantum statistics and quantum field theory. In this book, the numerous applications of operator method for various physical systems are demonstrated. Simple models are used to illustrate the basic principles of the method which are further used for the solution of complex problems of quantum theory for many-particle systems. The results obtained are supplemented by numerical calculations, presented as tables and figures.","author":[{"dropping-particle":"","family":"Feranchuk","given":"Ilya","non-dropping-particle":"","parse-names":false,"suffix":""},{"dropping-particle":"","family":"Ivanov","given":"Alexey","non-dropping-particle":"","parse-names":false,"suffix":""},{"dropping-particle":"","family":"Le","given":"Van-Hoang","non-dropping-particle":"","parse-names":false,"suffix":""},{"dropping-particle":"","family":"Ulyanenkov","given":"Alexander","non-dropping-particle":"","parse-names":false,"suffix":""}],"collection-title":"Lecture Notes in Physics","id":"ITEM-1","issued":{"date-parts":[["2015"]]},"publisher":"Springer International Publishing","publisher-place":"Cham","title":"Non-perturbative Description of Quantum Systems","type":"book","volume":"894"},"uris":["http://www.mendeley.com/documents/?uuid=17ab3a30-4014-459b-8740-f7cef2ddafa3"]}],"mendeley":{"formattedCitation":"(Feranchuk, Ivanov, Le, &amp; Ulyanenkov, 2015)","plainTextFormattedCitation":"(Feranchuk, Ivanov, Le, &amp; Ulyanenkov, 2015)","previouslyFormattedCitation":"(Feranchuk, Ivanov, Le, &amp; Ulyanenkov, 2015)"},"properties":{"noteIndex":0},"schema":"https://github.com/citation-style-language/schema/raw/master/csl-citation.json"}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(Feranchuk, Ivanov, Le, &amp; Ulyanenkov, 2015)</w:t>
      </w:r>
      <w:r w:rsidRPr="000706C0">
        <w:rPr>
          <w:noProof/>
          <w:color w:val="auto"/>
          <w:lang w:val="vi-VN"/>
        </w:rPr>
        <w:fldChar w:fldCharType="end"/>
      </w:r>
      <w:r w:rsidRPr="000706C0">
        <w:rPr>
          <w:noProof/>
          <w:color w:val="auto"/>
          <w:lang w:val="vi-VN"/>
        </w:rPr>
        <w:t xml:space="preserve"> đã được áp dụng thành công cho bài toán nguyên tử ba chiều và exciton hai chiều có màn chắn đặt trong trường ngoài </w:t>
      </w:r>
      <w:r w:rsidRPr="000706C0">
        <w:rPr>
          <w:noProof/>
          <w:color w:val="auto"/>
          <w:lang w:val="vi-VN"/>
        </w:rPr>
        <w:fldChar w:fldCharType="begin" w:fldLock="1"/>
      </w:r>
      <w:r w:rsidRPr="000706C0">
        <w:rPr>
          <w:noProof/>
          <w:color w:val="auto"/>
          <w:lang w:val="vi-VN"/>
        </w:rPr>
        <w:instrText>ADDIN CSL_CITATION {"citationItems":[{"id":"ITEM-1","itemData":{"DOI":"10.1016/j.physe.2019.05.007","ISSN":"13869477","abstract":"Recent experiments have shown that the electron-hole interaction in monolayer materials, such as MoS2, MoSe2, WS2, WSe2, is no longer Coulombic but screened by the effect of reduced dimensionality, effectively described by the Keldysh potential. In this paper, we develop an algebraic method for calculating energies of a screened exciton in a two-dimensional space with a constant magnetic field. First, we use the Levi-Civita transformation to rewrite the problem into an anharmonic oscillator which can be solved by the algebraic technique based on annihilation and creation operators. Second, we modify the Feranchuk-Komarov operator method to use on the Schrödinger equation. As a result, we are able to obtain high-accuracy numerical solutions with the precision of twelve decimal places for the ground and highly excited states. In our simulation, such high precision persists even for much stronger magnetic field intensities and much longer Keldysh screening length than the present experimental values. Therefore, our numerical data can sufficiently cover most practical analyses. Furthermore, we compare them with the recent experimental data and analyze the screening effect with a conclusion that it strongly enhances the magnetic field effect. Notably, comparing the experimental 1s − 2s and 2s − 3s energy differences with the theoretical calculations, we can predict the screening length and the exciton reduced mass in the monolayers.","author":[{"dropping-particle":"","family":"Nguyen","given":"Duy Anh P.","non-dropping-particle":"","parse-names":false,"suffix":""},{"dropping-particle":"","family":"Ly","given":"Duy Nhat","non-dropping-particle":"","parse-names":false,"suffix":""},{"dropping-particle":"","family":"Le","given":"Dai Nam","non-dropping-particle":"","parse-names":false,"suffix":""},{"dropping-particle":"","family":"Hoang","given":"Ngoc Tram D.","non-dropping-particle":"","parse-names":false,"suffix":""},{"dropping-particle":"","family":"Le","given":"Van Hoang","non-dropping-particle":"","parse-names":false,"suffix":""}],"container-title":"Physica E: Low-Dimensional Systems and Nanostructures","id":"ITEM-1","issued":{"date-parts":[["2019"]]},"page":"152-164","publisher":"Elsevier B.V.","title":"High-accuracy energy spectra of a two-dimensional exciton screened by reduced dimensionality with the presence of a constant magnetic field","type":"article-journal","volume":"113"},"uris":["http://www.mendeley.com/documents/?uuid=0e5f2428-a880-4db6-9ef9-573c033a67e9"]},{"id":"ITEM-2","itemData":{"DOI":"10.1016/j.cpc.2019.02.013","ISSN":"00104655","abstract":"We develop a simple and effective method for solving the Schrödinger equation of a hydrogen atom in a constant magnetic field with arbitrary strength. Energies are obtained not only for the ground and low-lying states but also for highly excited states with precision from 12 up to 20 decimal digits. The calculations are performed for an entire range of magnetic field intensity up to 9.4×10 8 Tesla, the strongest field ever observed. The strong point of the development of the method is the construction of an anharmonic oscillator model for a hydrogen atom in a constant magnetic field via the Kustaanheimo–Stiefel transformation. This model allows the use of purely algebraic calculations and the Feranchuk–Komarov (FK) operator method for effectively solving the Schrödinger equation. The advantages of the basis set in this work are also discussed to extend its application to other problems, such as multi-electron atoms in a constant magnetic field. We also provide a program written by FORTRAN for the solutions mentioned above. Program summary: Program Title: CHAMF Program Files doi: http://dx.doi.org/10.17632/s5shscgfcj.1 Licensing provisions: BSD 3-clause Programming language: FORTRAN77 Nature of problem: The Schrödinger equation for a hydrogen atom in a magnetic field is rewritten into that of a four-dimensional anharmonic oscillator by using the Kustaanheimo–Stiefel transformation. The later has a structure more convenient for applying the algebraic method based on annihilation and creation operators. Therefore, the FK operator method [1] can be applied for obtaining high-accuracy numerical solutions which means the obtained energies converge to a given precision (up to twenty decimal digits in this work). The method is developed for an entire range of magnetic field intensity up to 9.4×10 8 Tesla and for not only ground state but also highly excited states. Solution method: The FK operator method is modified and used for the high-accuracy numerical solutions. This method combines with the algebraic technique which is useful for calculating all the needed matrix elements. Thus, the Schrödinger equation becomes the symmetric generalized eigenvalue problem which can be solved by the subroutine dsygvx.f of the LAPACK library [2]. For the better accuracy with quadruple precision, we modify this subroutine and its dependence with using the real*16 number instead of the real*8. Moreover, a free parameter introduced by the FK operator method can be used for inc…","author":[{"dropping-particle":"","family":"Cao","given":"Thanh-Xuan H.","non-dropping-particle":"","parse-names":false,"suffix":""},{"dropping-particle":"","family":"Ly","given":"Duy-Nhat","non-dropping-particle":"","parse-names":false,"suffix":""},{"dropping-particle":"","family":"Hoang","given":"Ngoc-Tram D.","non-dropping-particle":"","parse-names":false,"suffix":""},{"dropping-particle":"","family":"Le","given":"Van-Hoang","non-dropping-particle":"","parse-names":false,"suffix":""}],"container-title":"Computer Physics Communications","id":"ITEM-2","issued":{"date-parts":[["2019","7"]]},"page":"138-151","publisher":"Elsevier B.V.","title":"High-accuracy numerical calculations of the bound states of a hydrogen atom in a constant magnetic field with arbitrary strength","type":"article-journal","volume":"240"},"uris":["http://www.mendeley.com/documents/?uuid=2a56066b-e472-4093-8b81-6b9fa783d27e"]},{"id":"ITEM-3","itemData":{"DOI":"10.1063/5.0049564","ISSN":"1070-664X","author":[{"dropping-particle":"","family":"Ly","given":"Duy-nhat","non-dropping-particle":"","parse-names":false,"suffix":""},{"dropping-particle":"","family":"Hoang","given":"Ngoc-tram D","non-dropping-particle":"","parse-names":false,"suffix":""},{"dropping-particle":"","family":"Le","given":"Van-Hoang","non-dropping-particle":"","parse-names":false,"suffix":""}],"container-title":"Physics of Plasmas","id":"ITEM-3","issue":"6","issued":{"date-parts":[["2021","6"]]},"page":"063301","publisher":"AIP Publishing LLC","title":"Highly accurate energies of a plasma-embedded hydrogen atom in a uniform magnetic field","type":"article-journal","volume":"28"},"uris":["http://www.mendeley.com/documents/?uuid=0c23e5f8-b4ae-41cd-9bea-fe98d91137ab"]}],"mendeley":{"formattedCitation":"(Cao, Ly, Hoang, &amp; Le, 2019; Ly, Hoang, &amp; Le, 2021; Nguyen et al., 2019)","plainTextFormattedCitation":"(Cao, Ly, Hoang, &amp; Le, 2019; Ly, Hoang, &amp; Le, 2021; Nguyen et al., 2019)","previouslyFormattedCitation":"(Cao, Ly, Hoang, &amp; Le, 2019; Ly, Hoang, &amp; Le, 2021; Nguyen et al., 2019)"},"properties":{"noteIndex":0},"schema":"https://github.com/citation-style-language/schema/raw/master/csl-citation.json"}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(Cao, Ly, Hoang, &amp; Le, 2019; Ly, Hoang, &amp; Le, 2021; Nguyen et al., 2019)</w:t>
      </w:r>
      <w:r w:rsidRPr="000706C0">
        <w:rPr>
          <w:noProof/>
          <w:color w:val="auto"/>
          <w:lang w:val="vi-VN"/>
        </w:rPr>
        <w:fldChar w:fldCharType="end"/>
      </w:r>
      <w:r w:rsidRPr="000706C0">
        <w:rPr>
          <w:noProof/>
          <w:color w:val="auto"/>
          <w:lang w:val="vi-VN"/>
        </w:rPr>
        <w:t xml:space="preserve">. Chi tiết các bước áp dụng phương pháp này đã được trình bày trong các nhiều công trình trước đây. Nhưng để tiện theo dõi chúng tôi ghi lại những điểm trọng tâm các bước áp dụng và tập trung trình bày yếu tố ma trận của thế tương tác do nhiệt độ dẫn đến phương trình trị riêng véc-tơ riêng. Phương trình này có các yếu tố ma trận dạng phức nhưng vẫn bảo đảm tính Hermitian </w:t>
      </w:r>
      <w:r w:rsidRPr="000706C0">
        <w:rPr>
          <w:noProof/>
          <w:color w:val="auto"/>
          <w:position w:val="-14"/>
          <w:lang w:val="vi-VN"/>
        </w:rPr>
        <w:object w:dxaOrig="999" w:dyaOrig="400" w14:anchorId="38593170">
          <v:shape id="_x0000_i1095" type="#_x0000_t75" style="width:50.25pt;height:20.25pt" o:ole="">
            <v:imagedata r:id="rId147" o:title=""/>
          </v:shape>
          <o:OLEObject Type="Embed" ProgID="Equation.DSMT4" ShapeID="_x0000_i1095" DrawAspect="Content" ObjectID="_1733311878" r:id="rId148"/>
        </w:object>
      </w:r>
      <w:r w:rsidRPr="000706C0">
        <w:rPr>
          <w:noProof/>
          <w:color w:val="auto"/>
          <w:lang w:val="vi-VN"/>
        </w:rPr>
        <w:t xml:space="preserve"> do đó trị riêng thu được vẫn là số thực cũng chính là năng lượng của exciton. Để giải phương trình trị riêng véc-tơ riêng dạng phức chúng tôi không thể dùng các code chương trình tính của chúng tôi phát triển ở các công trình trước mà phải viết lại code dựa trên gói LAPACK </w:t>
      </w:r>
      <w:r w:rsidRPr="000706C0">
        <w:rPr>
          <w:noProof/>
          <w:color w:val="auto"/>
          <w:lang w:val="vi-VN"/>
        </w:rPr>
        <w:fldChar w:fldCharType="begin" w:fldLock="1"/>
      </w:r>
      <w:r w:rsidRPr="000706C0">
        <w:rPr>
          <w:noProof/>
          <w:color w:val="auto"/>
          <w:lang w:val="vi-VN"/>
        </w:rPr>
        <w:instrText>ADDIN CSL_CITATION {"citationItems":[{"id":"ITEM-1","itemData":{"author":[{"dropping-particle":"","family":"Netlib.org. LAPACK: Linear Algebra PACKage","given":"","non-dropping-particle":"","parse-names":false,"suffix":""}],"id":"ITEM-1","issued":{"date-parts":[["0"]]},"title":"Subroutine DSYGVX.f","type":"article"},"uris":["http://www.mendeley.com/documents/?uuid=43673422-1f70-4e00-9678-aa51f2851b24"]}],"mendeley":{"formattedCitation":"(Netlib.org. LAPACK: Linear Algebra PACKage, n.d.)","plainTextFormattedCitation":"(Netlib.org. LAPACK: Linear Algebra PACKage, n.d.)","previouslyFormattedCitation":"(Netlib.org. LAPACK: Linear Algebra PACKage, n.d.)"},"properties":{"noteIndex":0},"schema":"https://github.com/citation-style-language/schema/raw/master/csl-citation.json"}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(Netlib.org. LAPACK: Linear Algebra PACKage, n.d.)</w:t>
      </w:r>
      <w:r w:rsidRPr="000706C0">
        <w:rPr>
          <w:noProof/>
          <w:color w:val="auto"/>
          <w:lang w:val="vi-VN"/>
        </w:rPr>
        <w:fldChar w:fldCharType="end"/>
      </w:r>
      <w:r w:rsidRPr="000706C0">
        <w:rPr>
          <w:noProof/>
          <w:color w:val="auto"/>
          <w:lang w:val="vi-VN"/>
        </w:rPr>
        <w:t>. Các bước áp dụng cụ thể được trình bày dưới đây.</w:t>
      </w:r>
    </w:p>
    <w:p w14:paraId="2A1BC899"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Trước tiên chúng tôi sử dụng phép biến đổi Levi- Civita </w:t>
      </w:r>
      <w:r w:rsidRPr="000706C0">
        <w:rPr>
          <w:noProof/>
          <w:color w:val="auto"/>
          <w:lang w:val="vi-VN"/>
        </w:rPr>
        <w:fldChar w:fldCharType="begin" w:fldLock="1"/>
      </w:r>
      <w:r w:rsidRPr="000706C0">
        <w:rPr>
          <w:noProof/>
          <w:color w:val="auto"/>
          <w:lang w:val="vi-VN"/>
        </w:rPr>
        <w:instrText>ADDIN CSL_CITATION {"citationItems":[{"id":"ITEM-1","itemData":{"author":[{"dropping-particle":"","family":"Levi-Civita","given":"Tullio","non-dropping-particle":"","parse-names":false,"suffix":""}],"id":"ITEM-1","issued":{"date-parts":[["1956"]]},"publisher":"Nicola Zanichelli Editore","publisher-place":"Bologna","title":"Opere Metematiche. Memorie e Note. Vol. II: 1901 - 1907","type":"book"},"uris":["http://www.mendeley.com/documents/?uuid=04a2b61d-eae3-49a2-b35d-33d22e40f2f2"]}],"mendeley":{"formattedCitation":"(Levi-Civita, 1956)","plainTextFormattedCitation":"(Levi-Civita, 1956)","previouslyFormattedCitation":"(Levi-Civita, 1956)"},"properties":{"noteIndex":0},"schema":"https://github.com/citation-style-language/schema/raw/master/csl-citation.json"}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(Levi-Civita, 1956)</w:t>
      </w:r>
      <w:r w:rsidRPr="000706C0">
        <w:rPr>
          <w:noProof/>
          <w:color w:val="auto"/>
          <w:lang w:val="vi-VN"/>
        </w:rPr>
        <w:fldChar w:fldCharType="end"/>
      </w:r>
      <w:r w:rsidRPr="000706C0">
        <w:rPr>
          <w:noProof/>
          <w:color w:val="auto"/>
          <w:lang w:val="vi-VN"/>
        </w:rPr>
        <w:t xml:space="preserve"> </w:t>
      </w:r>
    </w:p>
    <w:p w14:paraId="06EB57E6" w14:textId="7A6A64D1"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10"/>
          <w:sz w:val="26"/>
          <w:szCs w:val="22"/>
          <w:lang w:val="vi-VN"/>
        </w:rPr>
        <w:object w:dxaOrig="1939" w:dyaOrig="360" w14:anchorId="50CA6DF4">
          <v:shape id="_x0000_i1096" type="#_x0000_t75" style="width:96.75pt;height:18pt" o:ole="">
            <v:imagedata r:id="rId149" o:title=""/>
          </v:shape>
          <o:OLEObject Type="Embed" ProgID="Equation.DSMT4" ShapeID="_x0000_i1096" DrawAspect="Content" ObjectID="_1733311879" r:id="rId150"/>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11</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end"/>
      </w:r>
    </w:p>
    <w:p w14:paraId="0D97BC85"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để chuyển phương trình Schrödinger </w:t>
      </w:r>
      <w:r w:rsidRPr="000706C0">
        <w:rPr>
          <w:noProof/>
          <w:color w:val="auto"/>
          <w:lang w:val="vi-VN"/>
        </w:rPr>
        <w:fldChar w:fldCharType="begin"/>
      </w:r>
      <w:r w:rsidRPr="000706C0">
        <w:rPr>
          <w:noProof/>
          <w:color w:val="auto"/>
          <w:lang w:val="vi-VN"/>
        </w:rPr>
        <w:instrText xml:space="preserve"> GOTOBUTTON ZEqnNum780476  \* MERGEFORMAT </w:instrText>
      </w:r>
      <w:r w:rsidRPr="000706C0">
        <w:rPr>
          <w:noProof/>
          <w:color w:val="auto"/>
          <w:lang w:val="vi-VN"/>
        </w:rPr>
        <w:fldChar w:fldCharType="end"/>
      </w:r>
      <w:r w:rsidRPr="000706C0">
        <w:rPr>
          <w:noProof/>
          <w:color w:val="auto"/>
          <w:lang w:val="vi-VN"/>
        </w:rPr>
        <w:fldChar w:fldCharType="begin"/>
      </w:r>
      <w:r w:rsidRPr="000706C0">
        <w:rPr>
          <w:noProof/>
          <w:color w:val="auto"/>
          <w:lang w:val="vi-VN"/>
        </w:rPr>
        <w:instrText xml:space="preserve"> GOTOBUTTON ZEqnNum181350  \* MERGEFORMAT </w:instrText>
      </w:r>
      <w:r w:rsidRPr="000706C0">
        <w:rPr>
          <w:noProof/>
          <w:color w:val="auto"/>
          <w:lang w:val="vi-VN"/>
        </w:rPr>
        <w:fldChar w:fldCharType="begin"/>
      </w:r>
      <w:r w:rsidRPr="000706C0">
        <w:rPr>
          <w:noProof/>
          <w:color w:val="auto"/>
          <w:lang w:val="vi-VN"/>
        </w:rPr>
        <w:instrText xml:space="preserve"> REF ZEqnNum181350 \* Charformat \! \* MERGEFORMAT </w:instrText>
      </w:r>
      <w:r w:rsidRPr="000706C0">
        <w:rPr>
          <w:noProof/>
          <w:color w:val="auto"/>
          <w:lang w:val="vi-VN"/>
        </w:rPr>
        <w:fldChar w:fldCharType="separate"/>
      </w:r>
      <w:r w:rsidRPr="000706C0">
        <w:rPr>
          <w:noProof/>
          <w:color w:val="auto"/>
          <w:lang w:val="vi-VN"/>
        </w:rPr>
        <w:instrText>(7)</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trong không gian </w:t>
      </w:r>
      <w:r w:rsidRPr="000706C0">
        <w:rPr>
          <w:noProof/>
          <w:color w:val="auto"/>
          <w:position w:val="-14"/>
          <w:lang w:val="vi-VN"/>
        </w:rPr>
        <w:object w:dxaOrig="600" w:dyaOrig="400" w14:anchorId="00E9026F">
          <v:shape id="_x0000_i1097" type="#_x0000_t75" style="width:30pt;height:20.25pt" o:ole="">
            <v:imagedata r:id="rId151" o:title=""/>
          </v:shape>
          <o:OLEObject Type="Embed" ProgID="Equation.DSMT4" ShapeID="_x0000_i1097" DrawAspect="Content" ObjectID="_1733311880" r:id="rId152"/>
        </w:object>
      </w:r>
      <w:r w:rsidRPr="000706C0">
        <w:rPr>
          <w:noProof/>
          <w:color w:val="auto"/>
          <w:lang w:val="vi-VN"/>
        </w:rPr>
        <w:t xml:space="preserve"> về dạng dao động tử phi điều hòa hai chiều trong không gian </w:t>
      </w:r>
      <w:r w:rsidRPr="000706C0">
        <w:rPr>
          <w:noProof/>
          <w:color w:val="auto"/>
          <w:position w:val="-14"/>
          <w:lang w:val="vi-VN"/>
        </w:rPr>
        <w:object w:dxaOrig="580" w:dyaOrig="400" w14:anchorId="060F192B">
          <v:shape id="_x0000_i1098" type="#_x0000_t75" style="width:29.25pt;height:20.25pt" o:ole="">
            <v:imagedata r:id="rId153" o:title=""/>
          </v:shape>
          <o:OLEObject Type="Embed" ProgID="Equation.DSMT4" ShapeID="_x0000_i1098" DrawAspect="Content" ObjectID="_1733311881" r:id="rId154"/>
        </w:object>
      </w:r>
      <w:r w:rsidRPr="000706C0">
        <w:rPr>
          <w:noProof/>
          <w:color w:val="auto"/>
          <w:lang w:val="vi-VN"/>
        </w:rPr>
        <w:t xml:space="preserve"> </w:t>
      </w:r>
    </w:p>
    <w:p w14:paraId="1127E301" w14:textId="5EAA969E" w:rsidR="005E65E5" w:rsidRPr="000706C0" w:rsidRDefault="005E65E5" w:rsidP="00D467D8">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70"/>
          <w:sz w:val="26"/>
          <w:szCs w:val="22"/>
          <w:lang w:val="vi-VN"/>
        </w:rPr>
        <w:object w:dxaOrig="6600" w:dyaOrig="1520" w14:anchorId="0C454CFC">
          <v:shape id="_x0000_i1099" type="#_x0000_t75" style="width:330pt;height:75.75pt" o:ole="">
            <v:imagedata r:id="rId155" o:title=""/>
          </v:shape>
          <o:OLEObject Type="Embed" ProgID="Equation.DSMT4" ShapeID="_x0000_i1099" DrawAspect="Content" ObjectID="_1733311882" r:id="rId156"/>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7" w:name="ZEqnNum324221"/>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12</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7"/>
      <w:r w:rsidRPr="000706C0">
        <w:rPr>
          <w:rFonts w:eastAsia="Calibri"/>
          <w:noProof/>
          <w:color w:val="auto"/>
          <w:sz w:val="26"/>
          <w:szCs w:val="22"/>
          <w:lang w:val="vi-VN"/>
        </w:rPr>
        <w:fldChar w:fldCharType="end"/>
      </w:r>
    </w:p>
    <w:p w14:paraId="423C690B"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Bài toán dao động tử phi điều hòa rất thuận tiện tính toán bằng phương pháp đại số qua biểu diễn toán tử sinh hủy </w:t>
      </w:r>
    </w:p>
    <w:p w14:paraId="22969002" w14:textId="3FE0C3E9"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28"/>
          <w:sz w:val="26"/>
          <w:szCs w:val="22"/>
          <w:lang w:val="vi-VN"/>
        </w:rPr>
        <w:object w:dxaOrig="7000" w:dyaOrig="660" w14:anchorId="59A70DA9">
          <v:shape id="_x0000_i1100" type="#_x0000_t75" style="width:350.25pt;height:33pt" o:ole="">
            <v:imagedata r:id="rId157" o:title=""/>
          </v:shape>
          <o:OLEObject Type="Embed" ProgID="Equation.DSMT4" ShapeID="_x0000_i1100" DrawAspect="Content" ObjectID="_1733311883" r:id="rId158"/>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8" w:name="ZEqnNum313200"/>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13</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8"/>
      <w:r w:rsidRPr="000706C0">
        <w:rPr>
          <w:rFonts w:eastAsia="Calibri"/>
          <w:noProof/>
          <w:color w:val="auto"/>
          <w:sz w:val="26"/>
          <w:szCs w:val="22"/>
          <w:lang w:val="vi-VN"/>
        </w:rPr>
        <w:fldChar w:fldCharType="end"/>
      </w:r>
    </w:p>
    <w:p w14:paraId="051F5B5F"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trong đó </w:t>
      </w:r>
    </w:p>
    <w:p w14:paraId="1F00F94C" w14:textId="264F7DBD" w:rsidR="005E65E5" w:rsidRPr="000706C0" w:rsidRDefault="00D467D8" w:rsidP="00D467D8">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28"/>
          <w:sz w:val="26"/>
          <w:szCs w:val="22"/>
          <w:lang w:val="vi-VN"/>
        </w:rPr>
        <w:object w:dxaOrig="8440" w:dyaOrig="720" w14:anchorId="78C3EA1C">
          <v:shape id="_x0000_i1101" type="#_x0000_t75" style="width:381.75pt;height:36pt" o:ole="">
            <v:imagedata r:id="rId159" o:title=""/>
          </v:shape>
          <o:OLEObject Type="Embed" ProgID="Equation.DSMT4" ShapeID="_x0000_i1101" DrawAspect="Content" ObjectID="_1733311884" r:id="rId160"/>
        </w:object>
      </w:r>
      <w:r w:rsidR="005E65E5" w:rsidRPr="000706C0">
        <w:rPr>
          <w:rFonts w:eastAsia="Calibri"/>
          <w:noProof/>
          <w:color w:val="auto"/>
          <w:sz w:val="26"/>
          <w:szCs w:val="22"/>
          <w:lang w:val="vi-VN"/>
        </w:rPr>
        <w:tab/>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MACROBUTTON MTPlaceRef \* MERGEFORMAT </w:instrText>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SEQ MTEqn \h \* MERGEFORMAT </w:instrText>
      </w:r>
      <w:r w:rsidR="005E65E5" w:rsidRPr="000706C0">
        <w:rPr>
          <w:rFonts w:eastAsia="Calibri"/>
          <w:noProof/>
          <w:color w:val="auto"/>
          <w:sz w:val="26"/>
          <w:szCs w:val="22"/>
          <w:lang w:val="vi-VN"/>
        </w:rPr>
        <w:fldChar w:fldCharType="end"/>
      </w:r>
      <w:r w:rsidR="005E65E5" w:rsidRPr="000706C0">
        <w:rPr>
          <w:rFonts w:eastAsia="Calibri"/>
          <w:noProof/>
          <w:color w:val="auto"/>
          <w:sz w:val="26"/>
          <w:szCs w:val="22"/>
          <w:lang w:val="vi-VN"/>
        </w:rPr>
        <w:instrText>(</w:instrText>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SEQ MTEqn \c \* Arabic \* MERGEFORMAT </w:instrText>
      </w:r>
      <w:r w:rsidR="005E65E5" w:rsidRPr="000706C0">
        <w:rPr>
          <w:rFonts w:eastAsia="Calibri"/>
          <w:noProof/>
          <w:color w:val="auto"/>
          <w:sz w:val="26"/>
          <w:szCs w:val="22"/>
          <w:lang w:val="vi-VN"/>
        </w:rPr>
        <w:fldChar w:fldCharType="separate"/>
      </w:r>
      <w:r w:rsidR="005E65E5" w:rsidRPr="000706C0">
        <w:rPr>
          <w:rFonts w:eastAsia="Calibri"/>
          <w:noProof/>
          <w:color w:val="auto"/>
          <w:sz w:val="26"/>
          <w:szCs w:val="22"/>
          <w:lang w:val="vi-VN"/>
        </w:rPr>
        <w:instrText>14</w:instrText>
      </w:r>
      <w:r w:rsidR="005E65E5" w:rsidRPr="000706C0">
        <w:rPr>
          <w:rFonts w:eastAsia="Calibri"/>
          <w:noProof/>
          <w:color w:val="auto"/>
          <w:sz w:val="26"/>
          <w:szCs w:val="22"/>
          <w:lang w:val="vi-VN"/>
        </w:rPr>
        <w:fldChar w:fldCharType="end"/>
      </w:r>
      <w:r w:rsidR="005E65E5" w:rsidRPr="000706C0">
        <w:rPr>
          <w:rFonts w:eastAsia="Calibri"/>
          <w:noProof/>
          <w:color w:val="auto"/>
          <w:sz w:val="26"/>
          <w:szCs w:val="22"/>
          <w:lang w:val="vi-VN"/>
        </w:rPr>
        <w:instrText>)</w:instrText>
      </w:r>
      <w:r w:rsidR="005E65E5" w:rsidRPr="000706C0">
        <w:rPr>
          <w:rFonts w:eastAsia="Calibri"/>
          <w:noProof/>
          <w:color w:val="auto"/>
          <w:sz w:val="26"/>
          <w:szCs w:val="22"/>
          <w:lang w:val="vi-VN"/>
        </w:rPr>
        <w:fldChar w:fldCharType="end"/>
      </w:r>
    </w:p>
    <w:p w14:paraId="03688B6A"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và </w:t>
      </w:r>
      <w:r w:rsidRPr="000706C0">
        <w:rPr>
          <w:noProof/>
          <w:color w:val="auto"/>
          <w:position w:val="-6"/>
          <w:lang w:val="vi-VN"/>
        </w:rPr>
        <w:object w:dxaOrig="240" w:dyaOrig="220" w14:anchorId="0EF91ECC">
          <v:shape id="_x0000_i1102" type="#_x0000_t75" style="width:12pt;height:11.25pt" o:ole="">
            <v:imagedata r:id="rId161" o:title=""/>
          </v:shape>
          <o:OLEObject Type="Embed" ProgID="Equation.DSMT4" ShapeID="_x0000_i1102" DrawAspect="Content" ObjectID="_1733311885" r:id="rId162"/>
        </w:object>
      </w:r>
      <w:r w:rsidRPr="000706C0">
        <w:rPr>
          <w:noProof/>
          <w:color w:val="auto"/>
          <w:lang w:val="vi-VN"/>
        </w:rPr>
        <w:t xml:space="preserve"> được xem như một tham số tự do giúp điều chỉnh tốc độ hội tụ của bài toán. Điều này đã được thảo luận trong công trình </w:t>
      </w:r>
      <w:r w:rsidRPr="000706C0">
        <w:rPr>
          <w:noProof/>
          <w:color w:val="auto"/>
          <w:lang w:val="vi-VN"/>
        </w:rPr>
        <w:fldChar w:fldCharType="begin" w:fldLock="1"/>
      </w:r>
      <w:r w:rsidRPr="000706C0">
        <w:rPr>
          <w:noProof/>
          <w:color w:val="auto"/>
          <w:lang w:val="vi-VN"/>
        </w:rPr>
        <w:instrText>ADDIN CSL_CITATION {"citationItems":[{"id":"ITEM-1","itemData":{"DOI":"10.1016/j.physe.2019.05.007","ISSN":"13869477","abstract":"Recent experiments have shown that the electron-hole interaction in monolayer materials, such as MoS2, MoSe2, WS2, WSe2, is no longer Coulombic but screened by the effect of reduced dimensionality, effectively described by the Keldysh potential. In this paper, we develop an algebraic method for calculating energies of a screened exciton in a two-dimensional space with a constant magnetic field. First, we use the Levi-Civita transformation to rewrite the problem into an anharmonic oscillator which can be solved by the algebraic technique based on annihilation and creation operators. Second, we modify the Feranchuk-Komarov operator method to use on the Schrödinger equation. As a result, we are able to obtain high-accuracy numerical solutions with the precision of twelve decimal places for the ground and highly excited states. In our simulation, such high precision persists even for much stronger magnetic field intensities and much longer Keldysh screening length than the present experimental values. Therefore, our numerical data can sufficiently cover most practical analyses. Furthermore, we compare them with the recent experimental data and analyze the screening effect with a conclusion that it strongly enhances the magnetic field effect. Notably, comparing the experimental 1s − 2s and 2s − 3s energy differences with the theoretical calculations, we can predict the screening length and the exciton reduced mass in the monolayers.","author":[{"dropping-particle":"","family":"Nguyen","given":"Duy Anh P.","non-dropping-particle":"","parse-names":false,"suffix":""},{"dropping-particle":"","family":"Ly","given":"Duy Nhat","non-dropping-particle":"","parse-names":false,"suffix":""},{"dropping-particle":"","family":"Le","given":"Dai Nam","non-dropping-particle":"","parse-names":false,"suffix":""},{"dropping-particle":"","family":"Hoang","given":"Ngoc Tram D.","non-dropping-particle":"","parse-names":false,"suffix":""},{"dropping-particle":"","family":"Le","given":"Van Hoang","non-dropping-particle":"","parse-names":false,"suffix":""}],"container-title":"Physica E: Low-Dimensional Systems and Nanostructures","id":"ITEM-1","issued":{"date-parts":[["2019"]]},"page":"152-164","publisher":"Elsevier B.V.","title":"High-accuracy energy spectra of a two-dimensional exciton screened by reduced dimensionality with the presence of a constant magnetic field","type":"article-journal","volume":"113"},"uris":["http://www.mendeley.com/documents/?uuid=0e5f2428-a880-4db6-9ef9-573c033a67e9"]}],"mendeley":{"formattedCitation":"(Nguyen et al., 2019)","plainTextFormattedCitation":"(Nguyen et al., 2019)","previouslyFormattedCitation":"(Nguyen et al., 2019)"},"properties":{"noteIndex":0},"schema":"https://github.com/citation-style-language/schema/raw/master/csl-citation.json"}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(Nguyen et al., 2019)</w:t>
      </w:r>
      <w:r w:rsidRPr="000706C0">
        <w:rPr>
          <w:noProof/>
          <w:color w:val="auto"/>
          <w:lang w:val="vi-VN"/>
        </w:rPr>
        <w:fldChar w:fldCharType="end"/>
      </w:r>
      <w:r w:rsidRPr="000706C0">
        <w:rPr>
          <w:noProof/>
          <w:color w:val="auto"/>
          <w:lang w:val="vi-VN"/>
        </w:rPr>
        <w:t>. Các toán tử sinh, hủy phải thỏa mãn các tính chất giao hoán</w:t>
      </w:r>
    </w:p>
    <w:p w14:paraId="5CB91AD4" w14:textId="25E82190"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18"/>
          <w:sz w:val="26"/>
          <w:szCs w:val="22"/>
          <w:lang w:val="vi-VN"/>
        </w:rPr>
        <w:object w:dxaOrig="5860" w:dyaOrig="480" w14:anchorId="061F3DDF">
          <v:shape id="_x0000_i1103" type="#_x0000_t75" style="width:293.25pt;height:24pt" o:ole="">
            <v:imagedata r:id="rId163" o:title=""/>
          </v:shape>
          <o:OLEObject Type="Embed" ProgID="Equation.DSMT4" ShapeID="_x0000_i1103" DrawAspect="Content" ObjectID="_1733311886" r:id="rId164"/>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15</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end"/>
      </w:r>
    </w:p>
    <w:p w14:paraId="44470F22"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Bước thứ hai, chúng tôi sẽ chuyển các toán tử trong Hamiltonian </w:t>
      </w:r>
      <w:r w:rsidRPr="000706C0">
        <w:rPr>
          <w:noProof/>
          <w:color w:val="auto"/>
          <w:lang w:val="vi-VN"/>
        </w:rPr>
        <w:fldChar w:fldCharType="begin"/>
      </w:r>
      <w:r w:rsidRPr="000706C0">
        <w:rPr>
          <w:noProof/>
          <w:color w:val="auto"/>
          <w:lang w:val="vi-VN"/>
        </w:rPr>
        <w:instrText xml:space="preserve"> GOTOBUTTON ZEqnNum324221  \* MERGEFORMAT </w:instrText>
      </w:r>
      <w:r w:rsidRPr="000706C0">
        <w:rPr>
          <w:noProof/>
          <w:color w:val="auto"/>
          <w:lang w:val="vi-VN"/>
        </w:rPr>
        <w:fldChar w:fldCharType="begin"/>
      </w:r>
      <w:r w:rsidRPr="000706C0">
        <w:rPr>
          <w:noProof/>
          <w:color w:val="auto"/>
          <w:lang w:val="vi-VN"/>
        </w:rPr>
        <w:instrText xml:space="preserve"> REF ZEqnNum324221 \* Charformat \! \* MERGEFORMAT </w:instrText>
      </w:r>
      <w:r w:rsidRPr="000706C0">
        <w:rPr>
          <w:noProof/>
          <w:color w:val="auto"/>
          <w:lang w:val="vi-VN"/>
        </w:rPr>
        <w:fldChar w:fldCharType="separate"/>
      </w:r>
      <w:r w:rsidRPr="000706C0">
        <w:rPr>
          <w:noProof/>
          <w:color w:val="auto"/>
          <w:lang w:val="vi-VN"/>
        </w:rPr>
        <w:instrText>(12)</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về các toán tử sinh, hủy. Như đã trình bày ở phần trên, toán tử moment động lượng chứa các toán tử trung hòa </w:t>
      </w:r>
      <w:r w:rsidRPr="000706C0">
        <w:rPr>
          <w:noProof/>
          <w:color w:val="auto"/>
          <w:position w:val="-12"/>
          <w:lang w:val="vi-VN"/>
        </w:rPr>
        <w:object w:dxaOrig="880" w:dyaOrig="380" w14:anchorId="77954B9B">
          <v:shape id="_x0000_i1104" type="#_x0000_t75" style="width:44.25pt;height:18.75pt" o:ole="">
            <v:imagedata r:id="rId165" o:title=""/>
          </v:shape>
          <o:OLEObject Type="Embed" ProgID="Equation.DSMT4" ShapeID="_x0000_i1104" DrawAspect="Content" ObjectID="_1733311887" r:id="rId166"/>
        </w:object>
      </w:r>
      <w:r w:rsidRPr="000706C0">
        <w:rPr>
          <w:noProof/>
          <w:color w:val="auto"/>
          <w:lang w:val="vi-VN"/>
        </w:rPr>
        <w:t xml:space="preserve"> và </w:t>
      </w:r>
      <w:r w:rsidRPr="000706C0">
        <w:rPr>
          <w:noProof/>
          <w:color w:val="auto"/>
          <w:position w:val="-12"/>
          <w:lang w:val="vi-VN"/>
        </w:rPr>
        <w:object w:dxaOrig="859" w:dyaOrig="400" w14:anchorId="358270F8">
          <v:shape id="_x0000_i1105" type="#_x0000_t75" style="width:42.75pt;height:20.25pt" o:ole="">
            <v:imagedata r:id="rId167" o:title=""/>
          </v:shape>
          <o:OLEObject Type="Embed" ProgID="Equation.DSMT4" ShapeID="_x0000_i1105" DrawAspect="Content" ObjectID="_1733311888" r:id="rId168"/>
        </w:object>
      </w:r>
    </w:p>
    <w:p w14:paraId="751C5634" w14:textId="52824BA1"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24"/>
          <w:sz w:val="26"/>
          <w:szCs w:val="22"/>
          <w:lang w:val="vi-VN"/>
        </w:rPr>
        <w:object w:dxaOrig="1719" w:dyaOrig="620" w14:anchorId="6834B714">
          <v:shape id="_x0000_i1106" type="#_x0000_t75" style="width:86.25pt;height:30.75pt" o:ole="">
            <v:imagedata r:id="rId169" o:title=""/>
          </v:shape>
          <o:OLEObject Type="Embed" ProgID="Equation.DSMT4" ShapeID="_x0000_i1106" DrawAspect="Content" ObjectID="_1733311889" r:id="rId170"/>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16</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end"/>
      </w:r>
    </w:p>
    <w:p w14:paraId="5B23F456" w14:textId="77777777" w:rsidR="005E65E5" w:rsidRPr="000706C0" w:rsidRDefault="005E65E5" w:rsidP="005E65E5">
      <w:pPr>
        <w:suppressAutoHyphens/>
        <w:spacing w:line="288" w:lineRule="auto"/>
        <w:jc w:val="both"/>
        <w:rPr>
          <w:noProof/>
          <w:lang w:val="vi-VN"/>
        </w:rPr>
      </w:pPr>
      <w:r w:rsidRPr="000706C0">
        <w:rPr>
          <w:noProof/>
          <w:lang w:val="vi-VN"/>
        </w:rPr>
        <w:t xml:space="preserve">nhưng không bảo toàn nên số lượng tử từ </w:t>
      </w:r>
      <w:r w:rsidRPr="000706C0">
        <w:rPr>
          <w:noProof/>
          <w:position w:val="-6"/>
          <w:lang w:val="vi-VN"/>
        </w:rPr>
        <w:object w:dxaOrig="260" w:dyaOrig="220" w14:anchorId="49606410">
          <v:shape id="_x0000_i1107" type="#_x0000_t75" style="width:12.75pt;height:11.25pt" o:ole="">
            <v:imagedata r:id="rId171" o:title=""/>
          </v:shape>
          <o:OLEObject Type="Embed" ProgID="Equation.DSMT4" ShapeID="_x0000_i1107" DrawAspect="Content" ObjectID="_1733311890" r:id="rId172"/>
        </w:object>
      </w:r>
      <w:r w:rsidRPr="000706C0">
        <w:rPr>
          <w:noProof/>
          <w:lang w:val="vi-VN"/>
        </w:rPr>
        <w:t xml:space="preserve"> không phải là tham số cố định mà là chỉ số chạy với điều kiện </w:t>
      </w:r>
      <w:r w:rsidRPr="000706C0">
        <w:rPr>
          <w:noProof/>
          <w:position w:val="-14"/>
          <w:lang w:val="vi-VN"/>
        </w:rPr>
        <w:object w:dxaOrig="1660" w:dyaOrig="400" w14:anchorId="11EBA5F0">
          <v:shape id="_x0000_i1108" type="#_x0000_t75" style="width:83.25pt;height:20.25pt" o:ole="">
            <v:imagedata r:id="rId173" o:title=""/>
          </v:shape>
          <o:OLEObject Type="Embed" ProgID="Equation.DSMT4" ShapeID="_x0000_i1108" DrawAspect="Content" ObjectID="_1733311891" r:id="rId174"/>
        </w:object>
      </w:r>
      <w:r w:rsidRPr="000706C0">
        <w:rPr>
          <w:noProof/>
          <w:lang w:val="vi-VN"/>
        </w:rPr>
        <w:t xml:space="preserve"> là số lượng tử chính. </w:t>
      </w:r>
    </w:p>
    <w:p w14:paraId="0D61735E"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Bước thứ ba, chúng tôi viết phương trình Schrödinger lại ở dạng đại số như sau </w:t>
      </w:r>
    </w:p>
    <w:p w14:paraId="6E9394BE" w14:textId="62A684D1"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14"/>
          <w:sz w:val="26"/>
          <w:szCs w:val="22"/>
          <w:lang w:val="vi-VN"/>
        </w:rPr>
        <w:object w:dxaOrig="1600" w:dyaOrig="420" w14:anchorId="18499FC9">
          <v:shape id="_x0000_i1109" type="#_x0000_t75" style="width:80.25pt;height:21pt" o:ole="">
            <v:imagedata r:id="rId175" o:title=""/>
          </v:shape>
          <o:OLEObject Type="Embed" ProgID="Equation.DSMT4" ShapeID="_x0000_i1109" DrawAspect="Content" ObjectID="_1733311892" r:id="rId176"/>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9" w:name="ZEqnNum137028"/>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17</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9"/>
      <w:r w:rsidRPr="000706C0">
        <w:rPr>
          <w:rFonts w:eastAsia="Calibri"/>
          <w:noProof/>
          <w:color w:val="auto"/>
          <w:sz w:val="26"/>
          <w:szCs w:val="22"/>
          <w:lang w:val="vi-VN"/>
        </w:rPr>
        <w:fldChar w:fldCharType="end"/>
      </w:r>
    </w:p>
    <w:p w14:paraId="2EBE34AF"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trong đó các toán tử </w:t>
      </w:r>
      <w:r w:rsidRPr="000706C0">
        <w:rPr>
          <w:noProof/>
          <w:color w:val="auto"/>
          <w:position w:val="-10"/>
          <w:lang w:val="vi-VN"/>
        </w:rPr>
        <w:object w:dxaOrig="600" w:dyaOrig="380" w14:anchorId="5B83B351">
          <v:shape id="_x0000_i1110" type="#_x0000_t75" style="width:30pt;height:18.75pt" o:ole="">
            <v:imagedata r:id="rId177" o:title=""/>
          </v:shape>
          <o:OLEObject Type="Embed" ProgID="Equation.DSMT4" ShapeID="_x0000_i1110" DrawAspect="Content" ObjectID="_1733311893" r:id="rId178"/>
        </w:object>
      </w:r>
      <w:r w:rsidRPr="000706C0">
        <w:rPr>
          <w:noProof/>
          <w:color w:val="auto"/>
          <w:lang w:val="vi-VN"/>
        </w:rPr>
        <w:t xml:space="preserve"> được biểu diễn qua các toán tử sinh, hủy </w:t>
      </w:r>
    </w:p>
    <w:p w14:paraId="51F7FA8F" w14:textId="54D56719" w:rsidR="005E65E5" w:rsidRPr="000706C0" w:rsidRDefault="000706C0" w:rsidP="000706C0">
      <w:pPr>
        <w:tabs>
          <w:tab w:val="center" w:pos="4680"/>
          <w:tab w:val="right" w:pos="8787"/>
        </w:tabs>
        <w:suppressAutoHyphens/>
        <w:spacing w:line="288" w:lineRule="auto"/>
        <w:ind w:firstLine="567"/>
        <w:jc w:val="center"/>
        <w:rPr>
          <w:rFonts w:eastAsia="Calibri"/>
          <w:noProof/>
          <w:color w:val="auto"/>
          <w:sz w:val="26"/>
          <w:szCs w:val="22"/>
          <w:lang w:val="vi-VN"/>
        </w:rPr>
      </w:pPr>
      <w:r w:rsidRPr="000706C0">
        <w:rPr>
          <w:rFonts w:eastAsia="Calibri"/>
          <w:noProof/>
          <w:color w:val="auto"/>
          <w:position w:val="-48"/>
          <w:sz w:val="26"/>
          <w:szCs w:val="22"/>
          <w:lang w:val="vi-VN"/>
        </w:rPr>
        <w:object w:dxaOrig="7860" w:dyaOrig="1080" w14:anchorId="66830756">
          <v:shape id="_x0000_i1111" type="#_x0000_t75" style="width:371.25pt;height:54pt" o:ole="">
            <v:imagedata r:id="rId179" o:title=""/>
          </v:shape>
          <o:OLEObject Type="Embed" ProgID="Equation.DSMT4" ShapeID="_x0000_i1111" DrawAspect="Content" ObjectID="_1733311894" r:id="rId180"/>
        </w:object>
      </w:r>
      <w:r w:rsidR="005E65E5" w:rsidRPr="000706C0">
        <w:rPr>
          <w:rFonts w:eastAsia="Calibri"/>
          <w:noProof/>
          <w:color w:val="auto"/>
          <w:sz w:val="26"/>
          <w:szCs w:val="22"/>
          <w:lang w:val="vi-VN"/>
        </w:rPr>
        <w:tab/>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MACROBUTTON MTPlaceRef \* MERGEFORMAT </w:instrText>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SEQ MTEqn \h \* MERGEFORMAT </w:instrText>
      </w:r>
      <w:r w:rsidR="005E65E5" w:rsidRPr="000706C0">
        <w:rPr>
          <w:rFonts w:eastAsia="Calibri"/>
          <w:noProof/>
          <w:color w:val="auto"/>
          <w:sz w:val="26"/>
          <w:szCs w:val="22"/>
          <w:lang w:val="vi-VN"/>
        </w:rPr>
        <w:fldChar w:fldCharType="end"/>
      </w:r>
      <w:bookmarkStart w:id="10" w:name="ZEqnNum532977"/>
      <w:r w:rsidR="005E65E5" w:rsidRPr="000706C0">
        <w:rPr>
          <w:rFonts w:eastAsia="Calibri"/>
          <w:noProof/>
          <w:color w:val="auto"/>
          <w:sz w:val="26"/>
          <w:szCs w:val="22"/>
          <w:lang w:val="vi-VN"/>
        </w:rPr>
        <w:instrText>(</w:instrText>
      </w:r>
      <w:r w:rsidR="005E65E5" w:rsidRPr="000706C0">
        <w:rPr>
          <w:rFonts w:eastAsia="Calibri"/>
          <w:noProof/>
          <w:color w:val="auto"/>
          <w:sz w:val="26"/>
          <w:szCs w:val="22"/>
          <w:lang w:val="vi-VN"/>
        </w:rPr>
        <w:fldChar w:fldCharType="begin"/>
      </w:r>
      <w:r w:rsidR="005E65E5" w:rsidRPr="000706C0">
        <w:rPr>
          <w:rFonts w:eastAsia="Calibri"/>
          <w:noProof/>
          <w:color w:val="auto"/>
          <w:sz w:val="26"/>
          <w:szCs w:val="22"/>
          <w:lang w:val="vi-VN"/>
        </w:rPr>
        <w:instrText xml:space="preserve"> SEQ MTEqn \c \* Arabic \* MERGEFORMAT </w:instrText>
      </w:r>
      <w:r w:rsidR="005E65E5" w:rsidRPr="000706C0">
        <w:rPr>
          <w:rFonts w:eastAsia="Calibri"/>
          <w:noProof/>
          <w:color w:val="auto"/>
          <w:sz w:val="26"/>
          <w:szCs w:val="22"/>
          <w:lang w:val="vi-VN"/>
        </w:rPr>
        <w:fldChar w:fldCharType="separate"/>
      </w:r>
      <w:r w:rsidR="005E65E5" w:rsidRPr="000706C0">
        <w:rPr>
          <w:rFonts w:eastAsia="Calibri"/>
          <w:noProof/>
          <w:color w:val="auto"/>
          <w:sz w:val="26"/>
          <w:szCs w:val="22"/>
          <w:lang w:val="vi-VN"/>
        </w:rPr>
        <w:instrText>18</w:instrText>
      </w:r>
      <w:r w:rsidR="005E65E5" w:rsidRPr="000706C0">
        <w:rPr>
          <w:rFonts w:eastAsia="Calibri"/>
          <w:noProof/>
          <w:color w:val="auto"/>
          <w:sz w:val="26"/>
          <w:szCs w:val="22"/>
          <w:lang w:val="vi-VN"/>
        </w:rPr>
        <w:fldChar w:fldCharType="end"/>
      </w:r>
      <w:r w:rsidR="005E65E5" w:rsidRPr="000706C0">
        <w:rPr>
          <w:rFonts w:eastAsia="Calibri"/>
          <w:noProof/>
          <w:color w:val="auto"/>
          <w:sz w:val="26"/>
          <w:szCs w:val="22"/>
          <w:lang w:val="vi-VN"/>
        </w:rPr>
        <w:instrText>)</w:instrText>
      </w:r>
      <w:bookmarkEnd w:id="10"/>
      <w:r w:rsidR="005E65E5" w:rsidRPr="000706C0">
        <w:rPr>
          <w:rFonts w:eastAsia="Calibri"/>
          <w:noProof/>
          <w:color w:val="auto"/>
          <w:sz w:val="26"/>
          <w:szCs w:val="22"/>
          <w:lang w:val="vi-VN"/>
        </w:rPr>
        <w:fldChar w:fldCharType="end"/>
      </w:r>
    </w:p>
    <w:p w14:paraId="315429C0"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Trong biểu thức </w:t>
      </w:r>
      <w:r w:rsidRPr="000706C0">
        <w:rPr>
          <w:noProof/>
          <w:color w:val="auto"/>
          <w:lang w:val="vi-VN"/>
        </w:rPr>
        <w:fldChar w:fldCharType="begin"/>
      </w:r>
      <w:r w:rsidRPr="000706C0">
        <w:rPr>
          <w:noProof/>
          <w:color w:val="auto"/>
          <w:lang w:val="vi-VN"/>
        </w:rPr>
        <w:instrText xml:space="preserve"> GOTOBUTTON ZEqnNum722821  \* MERGEFORMAT </w:instrText>
      </w:r>
      <w:r w:rsidRPr="000706C0">
        <w:rPr>
          <w:noProof/>
          <w:color w:val="auto"/>
          <w:lang w:val="vi-VN"/>
        </w:rPr>
        <w:fldChar w:fldCharType="end"/>
      </w:r>
      <w:r w:rsidRPr="000706C0">
        <w:rPr>
          <w:noProof/>
          <w:color w:val="auto"/>
          <w:lang w:val="vi-VN"/>
        </w:rPr>
        <w:fldChar w:fldCharType="begin"/>
      </w:r>
      <w:r w:rsidRPr="000706C0">
        <w:rPr>
          <w:noProof/>
          <w:color w:val="auto"/>
          <w:lang w:val="vi-VN"/>
        </w:rPr>
        <w:instrText xml:space="preserve"> GOTOBUTTON ZEqnNum532977  \* MERGEFORMAT </w:instrText>
      </w:r>
      <w:r w:rsidRPr="000706C0">
        <w:rPr>
          <w:noProof/>
          <w:color w:val="auto"/>
          <w:lang w:val="vi-VN"/>
        </w:rPr>
        <w:fldChar w:fldCharType="begin"/>
      </w:r>
      <w:r w:rsidRPr="000706C0">
        <w:rPr>
          <w:noProof/>
          <w:color w:val="auto"/>
          <w:lang w:val="vi-VN"/>
        </w:rPr>
        <w:instrText xml:space="preserve"> REF ZEqnNum532977 \* Charformat \! \* MERGEFORMAT </w:instrText>
      </w:r>
      <w:r w:rsidRPr="000706C0">
        <w:rPr>
          <w:noProof/>
          <w:color w:val="auto"/>
          <w:lang w:val="vi-VN"/>
        </w:rPr>
        <w:fldChar w:fldCharType="separate"/>
      </w:r>
      <w:r w:rsidRPr="000706C0">
        <w:rPr>
          <w:noProof/>
          <w:color w:val="auto"/>
          <w:lang w:val="vi-VN"/>
        </w:rPr>
        <w:instrText>(18)</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toán tử </w:t>
      </w:r>
      <w:r w:rsidRPr="000706C0">
        <w:rPr>
          <w:noProof/>
          <w:color w:val="auto"/>
          <w:position w:val="-12"/>
          <w:lang w:val="vi-VN"/>
        </w:rPr>
        <w:object w:dxaOrig="300" w:dyaOrig="400" w14:anchorId="4BBD5112">
          <v:shape id="_x0000_i1112" type="#_x0000_t75" style="width:15pt;height:20.25pt" o:ole="">
            <v:imagedata r:id="rId181" o:title=""/>
          </v:shape>
          <o:OLEObject Type="Embed" ProgID="Equation.DSMT4" ShapeID="_x0000_i1112" DrawAspect="Content" ObjectID="_1733311895" r:id="rId182"/>
        </w:object>
      </w:r>
      <w:r w:rsidRPr="000706C0">
        <w:rPr>
          <w:noProof/>
          <w:color w:val="auto"/>
          <w:lang w:val="vi-VN"/>
        </w:rPr>
        <w:t xml:space="preserve"> mô tả thế chắn Keldysh được viết ở dạng tích phân </w:t>
      </w:r>
    </w:p>
    <w:p w14:paraId="04D27083" w14:textId="6AAC5E25"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36"/>
          <w:sz w:val="26"/>
          <w:szCs w:val="22"/>
          <w:lang w:val="vi-VN"/>
        </w:rPr>
        <w:object w:dxaOrig="3320" w:dyaOrig="780" w14:anchorId="38DC0FC8">
          <v:shape id="_x0000_i1113" type="#_x0000_t75" style="width:165.75pt;height:39pt" o:ole="">
            <v:imagedata r:id="rId183" o:title=""/>
          </v:shape>
          <o:OLEObject Type="Embed" ProgID="Equation.DSMT4" ShapeID="_x0000_i1113" DrawAspect="Content" ObjectID="_1733311896" r:id="rId184"/>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19</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end"/>
      </w:r>
    </w:p>
    <w:p w14:paraId="18330930" w14:textId="77777777" w:rsidR="005E65E5" w:rsidRPr="000706C0" w:rsidRDefault="005E65E5" w:rsidP="005E65E5">
      <w:pPr>
        <w:suppressAutoHyphens/>
        <w:spacing w:line="288" w:lineRule="auto"/>
        <w:jc w:val="both"/>
        <w:rPr>
          <w:noProof/>
          <w:lang w:val="vi-VN"/>
        </w:rPr>
      </w:pPr>
      <w:r w:rsidRPr="000706C0">
        <w:rPr>
          <w:noProof/>
          <w:lang w:val="vi-VN"/>
        </w:rPr>
        <w:t xml:space="preserve">và toán tử </w:t>
      </w:r>
      <w:r w:rsidRPr="000706C0">
        <w:rPr>
          <w:noProof/>
          <w:color w:val="auto"/>
          <w:position w:val="-12"/>
          <w:lang w:val="vi-VN"/>
        </w:rPr>
        <w:object w:dxaOrig="279" w:dyaOrig="400" w14:anchorId="6D56493D">
          <v:shape id="_x0000_i1114" type="#_x0000_t75" style="width:14.25pt;height:20.25pt" o:ole="">
            <v:imagedata r:id="rId185" o:title=""/>
          </v:shape>
          <o:OLEObject Type="Embed" ProgID="Equation.DSMT4" ShapeID="_x0000_i1114" DrawAspect="Content" ObjectID="_1733311897" r:id="rId186"/>
        </w:object>
      </w:r>
      <w:r w:rsidRPr="000706C0">
        <w:rPr>
          <w:noProof/>
          <w:color w:val="auto"/>
          <w:lang w:val="vi-VN"/>
        </w:rPr>
        <w:t xml:space="preserve"> </w:t>
      </w:r>
      <w:r w:rsidRPr="000706C0">
        <w:rPr>
          <w:noProof/>
          <w:lang w:val="vi-VN"/>
        </w:rPr>
        <w:t xml:space="preserve">có dạng phức có liên quan đến thế tương tác do nhiệt độ với phần thực và ảo như sau: </w:t>
      </w:r>
    </w:p>
    <w:p w14:paraId="78F447BB" w14:textId="71A4AF65"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44"/>
          <w:sz w:val="26"/>
          <w:szCs w:val="22"/>
          <w:lang w:val="vi-VN"/>
        </w:rPr>
        <w:object w:dxaOrig="4860" w:dyaOrig="999" w14:anchorId="2244A458">
          <v:shape id="_x0000_i1115" type="#_x0000_t75" style="width:243pt;height:50.25pt" o:ole="">
            <v:imagedata r:id="rId187" o:title=""/>
          </v:shape>
          <o:OLEObject Type="Embed" ProgID="Equation.DSMT4" ShapeID="_x0000_i1115" DrawAspect="Content" ObjectID="_1733311898" r:id="rId188"/>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20</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end"/>
      </w:r>
    </w:p>
    <w:p w14:paraId="4E70D435"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Phương trình </w:t>
      </w:r>
      <w:r w:rsidRPr="000706C0">
        <w:rPr>
          <w:noProof/>
          <w:color w:val="auto"/>
          <w:lang w:val="vi-VN"/>
        </w:rPr>
        <w:fldChar w:fldCharType="begin"/>
      </w:r>
      <w:r w:rsidRPr="000706C0">
        <w:rPr>
          <w:noProof/>
          <w:color w:val="auto"/>
          <w:lang w:val="vi-VN"/>
        </w:rPr>
        <w:instrText xml:space="preserve"> GOTOBUTTON ZEqnNum137028  \* MERGEFORMAT </w:instrText>
      </w:r>
      <w:r w:rsidRPr="000706C0">
        <w:rPr>
          <w:noProof/>
          <w:color w:val="auto"/>
          <w:lang w:val="vi-VN"/>
        </w:rPr>
        <w:fldChar w:fldCharType="begin"/>
      </w:r>
      <w:r w:rsidRPr="000706C0">
        <w:rPr>
          <w:noProof/>
          <w:color w:val="auto"/>
          <w:lang w:val="vi-VN"/>
        </w:rPr>
        <w:instrText xml:space="preserve"> REF ZEqnNum137028 \* Charformat \! \* MERGEFORMAT </w:instrText>
      </w:r>
      <w:r w:rsidRPr="000706C0">
        <w:rPr>
          <w:noProof/>
          <w:color w:val="auto"/>
          <w:lang w:val="vi-VN"/>
        </w:rPr>
        <w:fldChar w:fldCharType="separate"/>
      </w:r>
      <w:r w:rsidRPr="000706C0">
        <w:rPr>
          <w:noProof/>
          <w:color w:val="auto"/>
          <w:lang w:val="vi-VN"/>
        </w:rPr>
        <w:instrText>(17)</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fldChar w:fldCharType="begin"/>
      </w:r>
      <w:r w:rsidRPr="000706C0">
        <w:rPr>
          <w:noProof/>
          <w:color w:val="auto"/>
          <w:lang w:val="vi-VN"/>
        </w:rPr>
        <w:instrText xml:space="preserve"> GOTOBUTTON ZEqnNum309390  \* MERGEFORMAT </w:instrText>
      </w:r>
      <w:r w:rsidRPr="000706C0">
        <w:rPr>
          <w:noProof/>
          <w:color w:val="auto"/>
          <w:lang w:val="vi-VN"/>
        </w:rPr>
        <w:fldChar w:fldCharType="end"/>
      </w:r>
      <w:r w:rsidRPr="000706C0">
        <w:rPr>
          <w:noProof/>
          <w:color w:val="auto"/>
          <w:lang w:val="vi-VN"/>
        </w:rPr>
        <w:t xml:space="preserve"> có dạng phương trình cho dao động tử phi điều hòa hai chiều vì vậy bộ hàm cơ sở dao động tử điều hòa hai chiều được sử dụng là thích hợp nhất. Do toán tử moment động lượng không bảo toàn nên </w:t>
      </w:r>
      <w:r w:rsidRPr="000706C0">
        <w:rPr>
          <w:noProof/>
          <w:color w:val="auto"/>
          <w:position w:val="-6"/>
          <w:lang w:val="vi-VN"/>
        </w:rPr>
        <w:object w:dxaOrig="260" w:dyaOrig="220" w14:anchorId="3E618F1F">
          <v:shape id="_x0000_i1116" type="#_x0000_t75" style="width:12.75pt;height:11.25pt" o:ole="">
            <v:imagedata r:id="rId189" o:title=""/>
          </v:shape>
          <o:OLEObject Type="Embed" ProgID="Equation.DSMT4" ShapeID="_x0000_i1116" DrawAspect="Content" ObjectID="_1733311899" r:id="rId190"/>
        </w:object>
      </w:r>
      <w:r w:rsidRPr="000706C0">
        <w:rPr>
          <w:noProof/>
          <w:color w:val="auto"/>
          <w:lang w:val="vi-VN"/>
        </w:rPr>
        <w:t xml:space="preserve"> được xem là chỉ số chạy, với </w:t>
      </w:r>
      <w:r w:rsidRPr="000706C0">
        <w:rPr>
          <w:noProof/>
          <w:color w:val="auto"/>
          <w:position w:val="-14"/>
          <w:lang w:val="vi-VN"/>
        </w:rPr>
        <w:object w:dxaOrig="680" w:dyaOrig="400" w14:anchorId="3FBC7938">
          <v:shape id="_x0000_i1117" type="#_x0000_t75" style="width:33.75pt;height:20.25pt" o:ole="">
            <v:imagedata r:id="rId191" o:title=""/>
          </v:shape>
          <o:OLEObject Type="Embed" ProgID="Equation.DSMT4" ShapeID="_x0000_i1117" DrawAspect="Content" ObjectID="_1733311900" r:id="rId192"/>
        </w:object>
      </w:r>
      <w:r w:rsidRPr="000706C0">
        <w:rPr>
          <w:noProof/>
          <w:color w:val="auto"/>
          <w:lang w:val="vi-VN"/>
        </w:rPr>
        <w:t xml:space="preserve">. Đây là điểm khác biệt trong việc giải phương trình </w:t>
      </w:r>
      <w:r w:rsidRPr="000706C0">
        <w:rPr>
          <w:noProof/>
          <w:color w:val="auto"/>
          <w:lang w:val="vi-VN"/>
        </w:rPr>
        <w:fldChar w:fldCharType="begin"/>
      </w:r>
      <w:r w:rsidRPr="000706C0">
        <w:rPr>
          <w:noProof/>
          <w:color w:val="auto"/>
          <w:lang w:val="vi-VN"/>
        </w:rPr>
        <w:instrText xml:space="preserve"> GOTOBUTTON ZEqnNum137028  \* MERGEFORMAT </w:instrText>
      </w:r>
      <w:r w:rsidRPr="000706C0">
        <w:rPr>
          <w:noProof/>
          <w:color w:val="auto"/>
          <w:lang w:val="vi-VN"/>
        </w:rPr>
        <w:fldChar w:fldCharType="begin"/>
      </w:r>
      <w:r w:rsidRPr="000706C0">
        <w:rPr>
          <w:noProof/>
          <w:color w:val="auto"/>
          <w:lang w:val="vi-VN"/>
        </w:rPr>
        <w:instrText xml:space="preserve"> REF ZEqnNum137028 \* Charformat \! \* MERGEFORMAT </w:instrText>
      </w:r>
      <w:r w:rsidRPr="000706C0">
        <w:rPr>
          <w:noProof/>
          <w:color w:val="auto"/>
          <w:lang w:val="vi-VN"/>
        </w:rPr>
        <w:fldChar w:fldCharType="separate"/>
      </w:r>
      <w:r w:rsidRPr="000706C0">
        <w:rPr>
          <w:noProof/>
          <w:color w:val="auto"/>
          <w:lang w:val="vi-VN"/>
        </w:rPr>
        <w:instrText>(17)</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ở công trình này so với những công trình áp dụng phương pháp FK trước đây </w:t>
      </w:r>
      <w:r w:rsidRPr="000706C0">
        <w:rPr>
          <w:noProof/>
          <w:color w:val="auto"/>
          <w:lang w:val="vi-VN"/>
        </w:rPr>
        <w:fldChar w:fldCharType="begin" w:fldLock="1"/>
      </w:r>
      <w:r w:rsidRPr="000706C0">
        <w:rPr>
          <w:noProof/>
          <w:color w:val="auto"/>
          <w:lang w:val="vi-VN"/>
        </w:rPr>
        <w:instrText>ADDIN CSL_CITATION {"citationItems":[{"id":"ITEM-1","itemData":{"DOI":"10.1016/j.physe.2019.05.007","ISSN":"13869477","abstract":"Recent experiments have shown that the electron-hole interaction in monolayer materials, such as MoS2, MoSe2, WS2, WSe2, is no longer Coulombic but screened by the effect of reduced dimensionality, effectively described by the Keldysh potential. In this paper, we develop an algebraic method for calculating energies of a screened exciton in a two-dimensional space with a constant magnetic field. First, we use the Levi-Civita transformation to rewrite the problem into an anharmonic oscillator which can be solved by the algebraic technique based on annihilation and creation operators. Second, we modify the Feranchuk-Komarov operator method to use on the Schrödinger equation. As a result, we are able to obtain high-accuracy numerical solutions with the precision of twelve decimal places for the ground and highly excited states. In our simulation, such high precision persists even for much stronger magnetic field intensities and much longer Keldysh screening length than the present experimental values. Therefore, our numerical data can sufficiently cover most practical analyses. Furthermore, we compare them with the recent experimental data and analyze the screening effect with a conclusion that it strongly enhances the magnetic field effect. Notably, comparing the experimental 1s − 2s and 2s − 3s energy differences with the theoretical calculations, we can predict the screening length and the exciton reduced mass in the monolayers.","author":[{"dropping-particle":"","family":"Nguyen","given":"Duy Anh P.","non-dropping-particle":"","parse-names":false,"suffix":""},{"dropping-particle":"","family":"Ly","given":"Duy Nhat","non-dropping-particle":"","parse-names":false,"suffix":""},{"dropping-particle":"","family":"Le","given":"Dai Nam","non-dropping-particle":"","parse-names":false,"suffix":""},{"dropping-particle":"","family":"Hoang","given":"Ngoc Tram D.","non-dropping-particle":"","parse-names":false,"suffix":""},{"dropping-particle":"","family":"Le","given":"Van Hoang","non-dropping-particle":"","parse-names":false,"suffix":""}],"container-title":"Physica E: Low-Dimensional Systems and Nanostructures","id":"ITEM-1","issued":{"date-parts":[["2019"]]},"page":"152-164","publisher":"Elsevier B.V.","title":"High-accuracy energy spectra of a two-dimensional exciton screened by reduced dimensionality with the presence of a constant magnetic field","type":"article-journal","volume":"113"},"uris":["http://www.mendeley.com/documents/?uuid=0e5f2428-a880-4db6-9ef9-573c033a67e9"]}],"mendeley":{"formattedCitation":"(Nguyen et al., 2019)","plainTextFormattedCitation":"(Nguyen et al., 2019)","previouslyFormattedCitation":"(Nguyen et al., 2019)"},"properties":{"noteIndex":0},"schema":"https://github.com/citation-style-language/schema/raw/master/csl-citation.json"}</w:instrText>
      </w:r>
      <w:r w:rsidRPr="000706C0">
        <w:rPr>
          <w:noProof/>
          <w:color w:val="auto"/>
          <w:lang w:val="vi-VN"/>
        </w:rPr>
        <w:fldChar w:fldCharType="separate"/>
      </w:r>
      <w:r w:rsidRPr="000706C0">
        <w:rPr>
          <w:noProof/>
          <w:color w:val="auto"/>
          <w:lang w:val="vi-VN"/>
        </w:rPr>
        <w:t>(Nguyen et al., 2019)</w:t>
      </w:r>
      <w:r w:rsidRPr="000706C0">
        <w:rPr>
          <w:noProof/>
          <w:color w:val="auto"/>
          <w:lang w:val="vi-VN"/>
        </w:rPr>
        <w:fldChar w:fldCharType="end"/>
      </w:r>
      <w:r w:rsidRPr="000706C0">
        <w:rPr>
          <w:noProof/>
          <w:color w:val="auto"/>
          <w:lang w:val="vi-VN"/>
        </w:rPr>
        <w:t xml:space="preserve">. </w:t>
      </w:r>
    </w:p>
    <w:p w14:paraId="5989D815"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Trong bước thứ tư, bộ hàm cơ sở hai chiều có hai chỉ số chạy </w:t>
      </w:r>
      <w:r w:rsidRPr="000706C0">
        <w:rPr>
          <w:noProof/>
          <w:color w:val="auto"/>
          <w:position w:val="-10"/>
          <w:lang w:val="vi-VN"/>
        </w:rPr>
        <w:object w:dxaOrig="520" w:dyaOrig="260" w14:anchorId="3C8334D5">
          <v:shape id="_x0000_i1118" type="#_x0000_t75" style="width:26.25pt;height:12.75pt" o:ole="">
            <v:imagedata r:id="rId193" o:title=""/>
          </v:shape>
          <o:OLEObject Type="Embed" ProgID="Equation.DSMT4" ShapeID="_x0000_i1118" DrawAspect="Content" ObjectID="_1733311901" r:id="rId194"/>
        </w:object>
      </w:r>
      <w:r w:rsidRPr="000706C0">
        <w:rPr>
          <w:noProof/>
          <w:color w:val="auto"/>
          <w:lang w:val="vi-VN"/>
        </w:rPr>
        <w:t xml:space="preserve"> được viết lại ở dạng đại số</w:t>
      </w:r>
    </w:p>
    <w:p w14:paraId="18338DE0" w14:textId="55E99C7E"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38"/>
          <w:sz w:val="26"/>
          <w:szCs w:val="22"/>
          <w:lang w:val="vi-VN"/>
        </w:rPr>
        <w:object w:dxaOrig="4860" w:dyaOrig="760" w14:anchorId="108EA0E7">
          <v:shape id="_x0000_i1119" type="#_x0000_t75" style="width:243pt;height:38.25pt" o:ole="">
            <v:imagedata r:id="rId195" o:title=""/>
          </v:shape>
          <o:OLEObject Type="Embed" ProgID="Equation.DSMT4" ShapeID="_x0000_i1119" DrawAspect="Content" ObjectID="_1733311902" r:id="rId196"/>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11" w:name="ZEqnNum549620"/>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21</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11"/>
      <w:r w:rsidRPr="000706C0">
        <w:rPr>
          <w:rFonts w:eastAsia="Calibri"/>
          <w:noProof/>
          <w:color w:val="auto"/>
          <w:sz w:val="26"/>
          <w:szCs w:val="22"/>
          <w:lang w:val="vi-VN"/>
        </w:rPr>
        <w:fldChar w:fldCharType="end"/>
      </w:r>
    </w:p>
    <w:p w14:paraId="0CD6819A" w14:textId="77777777" w:rsidR="005E65E5" w:rsidRPr="000706C0" w:rsidRDefault="005E65E5" w:rsidP="005E65E5">
      <w:pPr>
        <w:shd w:val="clear" w:color="auto" w:fill="FFFFFF"/>
        <w:suppressAutoHyphens/>
        <w:spacing w:line="288" w:lineRule="auto"/>
        <w:jc w:val="both"/>
        <w:rPr>
          <w:noProof/>
          <w:color w:val="auto"/>
          <w:lang w:val="vi-VN"/>
        </w:rPr>
      </w:pPr>
      <w:r w:rsidRPr="000706C0">
        <w:rPr>
          <w:noProof/>
          <w:color w:val="auto"/>
          <w:lang w:val="vi-VN"/>
        </w:rPr>
        <w:t xml:space="preserve">trong đó </w:t>
      </w:r>
      <w:r w:rsidRPr="000706C0">
        <w:rPr>
          <w:noProof/>
          <w:color w:val="auto"/>
          <w:position w:val="-10"/>
          <w:lang w:val="vi-VN"/>
        </w:rPr>
        <w:object w:dxaOrig="1240" w:dyaOrig="380" w14:anchorId="4ABF895F">
          <v:shape id="_x0000_i1120" type="#_x0000_t75" style="width:62.25pt;height:18.75pt" o:ole="">
            <v:imagedata r:id="rId197" o:title=""/>
          </v:shape>
          <o:OLEObject Type="Embed" ProgID="Equation.DSMT4" ShapeID="_x0000_i1120" DrawAspect="Content" ObjectID="_1733311903" r:id="rId198"/>
        </w:object>
      </w:r>
      <w:r w:rsidRPr="000706C0">
        <w:rPr>
          <w:noProof/>
          <w:color w:val="auto"/>
          <w:lang w:val="vi-VN"/>
        </w:rPr>
        <w:t xml:space="preserve"> là toán tử sinh, hủy</w:t>
      </w:r>
      <w:r w:rsidRPr="000706C0">
        <w:rPr>
          <w:noProof/>
          <w:color w:val="auto"/>
          <w:lang w:val="vi-VN"/>
        </w:rPr>
        <w:fldChar w:fldCharType="begin"/>
      </w:r>
      <w:r w:rsidRPr="000706C0">
        <w:rPr>
          <w:noProof/>
          <w:color w:val="auto"/>
          <w:lang w:val="vi-VN"/>
        </w:rPr>
        <w:instrText xml:space="preserve"> GOTOBUTTON ZEqnNum361608  \* MERGEFORMAT </w:instrText>
      </w:r>
      <w:r w:rsidRPr="000706C0">
        <w:rPr>
          <w:noProof/>
          <w:color w:val="auto"/>
          <w:lang w:val="vi-VN"/>
        </w:rPr>
        <w:fldChar w:fldCharType="end"/>
      </w:r>
      <w:r w:rsidRPr="000706C0">
        <w:rPr>
          <w:noProof/>
          <w:color w:val="auto"/>
          <w:lang w:val="vi-VN"/>
        </w:rPr>
        <w:t xml:space="preserve">. Bộ hàm cơ sở </w:t>
      </w:r>
      <w:r w:rsidRPr="000706C0">
        <w:rPr>
          <w:noProof/>
          <w:color w:val="auto"/>
          <w:lang w:val="vi-VN"/>
        </w:rPr>
        <w:fldChar w:fldCharType="begin"/>
      </w:r>
      <w:r w:rsidRPr="000706C0">
        <w:rPr>
          <w:noProof/>
          <w:color w:val="auto"/>
          <w:lang w:val="vi-VN"/>
        </w:rPr>
        <w:instrText xml:space="preserve"> GOTOBUTTON ZEqnNum549620  \* MERGEFORMAT </w:instrText>
      </w:r>
      <w:r w:rsidRPr="000706C0">
        <w:rPr>
          <w:noProof/>
          <w:color w:val="auto"/>
          <w:lang w:val="vi-VN"/>
        </w:rPr>
        <w:fldChar w:fldCharType="begin"/>
      </w:r>
      <w:r w:rsidRPr="000706C0">
        <w:rPr>
          <w:noProof/>
          <w:color w:val="auto"/>
          <w:lang w:val="vi-VN"/>
        </w:rPr>
        <w:instrText xml:space="preserve"> REF ZEqnNum549620 \* Charformat \! \* MERGEFORMAT </w:instrText>
      </w:r>
      <w:r w:rsidRPr="000706C0">
        <w:rPr>
          <w:noProof/>
          <w:color w:val="auto"/>
          <w:lang w:val="vi-VN"/>
        </w:rPr>
        <w:fldChar w:fldCharType="separate"/>
      </w:r>
      <w:r w:rsidRPr="000706C0">
        <w:rPr>
          <w:noProof/>
          <w:color w:val="auto"/>
          <w:lang w:val="vi-VN"/>
        </w:rPr>
        <w:instrText>(21)</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fldChar w:fldCharType="begin"/>
      </w:r>
      <w:r w:rsidRPr="000706C0">
        <w:rPr>
          <w:noProof/>
          <w:color w:val="auto"/>
          <w:lang w:val="vi-VN"/>
        </w:rPr>
        <w:instrText xml:space="preserve"> GOTOBUTTON ZEqnNum249255  \* MERGEFORMAT </w:instrText>
      </w:r>
      <w:r w:rsidRPr="000706C0">
        <w:rPr>
          <w:noProof/>
          <w:color w:val="auto"/>
          <w:lang w:val="vi-VN"/>
        </w:rPr>
        <w:fldChar w:fldCharType="end"/>
      </w:r>
      <w:r w:rsidRPr="000706C0">
        <w:rPr>
          <w:noProof/>
          <w:color w:val="auto"/>
          <w:lang w:val="vi-VN"/>
        </w:rPr>
        <w:t xml:space="preserve"> là trực giao và chuẩn hóa thỏa mãn các điều kiện</w:t>
      </w:r>
    </w:p>
    <w:p w14:paraId="1C369F67" w14:textId="7E256FB4" w:rsidR="005E65E5" w:rsidRPr="000706C0" w:rsidRDefault="005E65E5" w:rsidP="005E65E5">
      <w:pPr>
        <w:tabs>
          <w:tab w:val="center" w:pos="4680"/>
          <w:tab w:val="right" w:pos="8788"/>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14"/>
          <w:sz w:val="26"/>
          <w:szCs w:val="22"/>
          <w:lang w:val="vi-VN"/>
        </w:rPr>
        <w:object w:dxaOrig="2360" w:dyaOrig="400" w14:anchorId="3105D7FB">
          <v:shape id="_x0000_i1121" type="#_x0000_t75" style="width:117.75pt;height:20.25pt" o:ole="">
            <v:imagedata r:id="rId199" o:title=""/>
          </v:shape>
          <o:OLEObject Type="Embed" ProgID="Equation.DSMT4" ShapeID="_x0000_i1121" DrawAspect="Content" ObjectID="_1733311904" r:id="rId200"/>
        </w:object>
      </w:r>
      <w:r w:rsidRPr="000706C0">
        <w:rPr>
          <w:rFonts w:eastAsia="Calibri"/>
          <w:noProof/>
          <w:color w:val="auto"/>
          <w:sz w:val="26"/>
          <w:szCs w:val="22"/>
          <w:lang w:val="vi-VN"/>
        </w:rPr>
        <w:t xml:space="preserve"> và </w:t>
      </w:r>
      <w:r w:rsidRPr="000706C0">
        <w:rPr>
          <w:rFonts w:eastAsia="Calibri"/>
          <w:noProof/>
          <w:color w:val="auto"/>
          <w:position w:val="-16"/>
          <w:sz w:val="26"/>
          <w:szCs w:val="22"/>
          <w:lang w:val="vi-VN"/>
        </w:rPr>
        <w:object w:dxaOrig="2299" w:dyaOrig="440" w14:anchorId="483B8330">
          <v:shape id="_x0000_i1122" type="#_x0000_t75" style="width:114.75pt;height:21.75pt" o:ole="">
            <v:imagedata r:id="rId201" o:title=""/>
          </v:shape>
          <o:OLEObject Type="Embed" ProgID="Equation.DSMT4" ShapeID="_x0000_i1122" DrawAspect="Content" ObjectID="_1733311905" r:id="rId202"/>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end"/>
      </w:r>
    </w:p>
    <w:p w14:paraId="768DFD91" w14:textId="19E10160"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Bước quan trọng thứ năm là tính yếu tố ma trận Hamiltonian. Trong các công trình trước đây</w:t>
      </w:r>
      <w:r w:rsidR="000706C0" w:rsidRPr="000706C0">
        <w:rPr>
          <w:noProof/>
          <w:color w:val="auto"/>
        </w:rPr>
        <w:t>,</w:t>
      </w:r>
      <w:r w:rsidRPr="000706C0">
        <w:rPr>
          <w:noProof/>
          <w:color w:val="auto"/>
          <w:lang w:val="vi-VN"/>
        </w:rPr>
        <w:t xml:space="preserve"> chúng tôi đã tính hầu hết các yếu tố ma trận, trong công trình này yếu tố ma trận của thế nhiệt độ được tính bổ sung và thu được</w:t>
      </w:r>
    </w:p>
    <w:p w14:paraId="4045AAFF" w14:textId="77777777" w:rsidR="005E65E5" w:rsidRPr="000706C0" w:rsidRDefault="005E65E5" w:rsidP="005E65E5">
      <w:pPr>
        <w:tabs>
          <w:tab w:val="center" w:pos="4680"/>
          <w:tab w:val="right" w:pos="8787"/>
        </w:tabs>
        <w:suppressAutoHyphens/>
        <w:spacing w:line="288" w:lineRule="auto"/>
        <w:ind w:firstLine="567"/>
        <w:jc w:val="center"/>
        <w:rPr>
          <w:rFonts w:eastAsia="Calibri"/>
          <w:noProof/>
          <w:color w:val="auto"/>
          <w:sz w:val="26"/>
          <w:szCs w:val="22"/>
          <w:lang w:val="vi-VN"/>
        </w:rPr>
      </w:pPr>
      <w:r w:rsidRPr="000706C0">
        <w:rPr>
          <w:rFonts w:eastAsia="Calibri"/>
          <w:noProof/>
          <w:color w:val="auto"/>
          <w:position w:val="-216"/>
          <w:sz w:val="20"/>
          <w:szCs w:val="20"/>
          <w:lang w:val="vi-VN"/>
        </w:rPr>
        <w:object w:dxaOrig="7280" w:dyaOrig="4420" w14:anchorId="2E249B76">
          <v:shape id="_x0000_i1123" type="#_x0000_t75" style="width:363pt;height:221.25pt" o:ole="">
            <v:imagedata r:id="rId203" o:title=""/>
          </v:shape>
          <o:OLEObject Type="Embed" ProgID="Equation.DSMT4" ShapeID="_x0000_i1123" DrawAspect="Content" ObjectID="_1733311906" r:id="rId204"/>
        </w:object>
      </w:r>
      <w:r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22</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end"/>
      </w:r>
    </w:p>
    <w:p w14:paraId="4BBDD446" w14:textId="77777777" w:rsidR="005E65E5" w:rsidRPr="000706C0" w:rsidRDefault="005E65E5" w:rsidP="005E65E5">
      <w:pPr>
        <w:suppressAutoHyphens/>
        <w:spacing w:line="288" w:lineRule="auto"/>
        <w:rPr>
          <w:noProof/>
          <w:lang w:val="vi-VN"/>
        </w:rPr>
      </w:pPr>
      <w:r w:rsidRPr="000706C0">
        <w:rPr>
          <w:noProof/>
          <w:position w:val="-14"/>
          <w:lang w:val="vi-VN"/>
        </w:rPr>
        <w:object w:dxaOrig="420" w:dyaOrig="380" w14:anchorId="4D6CBB3C">
          <v:shape id="_x0000_i1124" type="#_x0000_t75" style="width:21pt;height:18.75pt" o:ole="">
            <v:imagedata r:id="rId205" o:title=""/>
          </v:shape>
          <o:OLEObject Type="Embed" ProgID="Equation.DSMT4" ShapeID="_x0000_i1124" DrawAspect="Content" ObjectID="_1733311907" r:id="rId206"/>
        </w:object>
      </w:r>
      <w:r w:rsidRPr="000706C0">
        <w:rPr>
          <w:noProof/>
          <w:lang w:val="vi-VN"/>
        </w:rPr>
        <w:t xml:space="preserve"> là dấu Kronecker-delta và </w:t>
      </w:r>
      <w:r w:rsidRPr="000706C0">
        <w:rPr>
          <w:noProof/>
          <w:position w:val="-6"/>
          <w:lang w:val="vi-VN"/>
        </w:rPr>
        <w:object w:dxaOrig="780" w:dyaOrig="320" w14:anchorId="5F57BD91">
          <v:shape id="_x0000_i1125" type="#_x0000_t75" style="width:39pt;height:15.75pt" o:ole="">
            <v:imagedata r:id="rId207" o:title=""/>
          </v:shape>
          <o:OLEObject Type="Embed" ProgID="Equation.DSMT4" ShapeID="_x0000_i1125" DrawAspect="Content" ObjectID="_1733311908" r:id="rId208"/>
        </w:object>
      </w:r>
      <w:r w:rsidRPr="000706C0">
        <w:rPr>
          <w:noProof/>
          <w:color w:val="auto"/>
          <w:lang w:val="vi-VN"/>
        </w:rPr>
        <w:t xml:space="preserve"> </w:t>
      </w:r>
    </w:p>
    <w:p w14:paraId="4C8560E3"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Cuối cùng</w:t>
      </w:r>
      <w:r w:rsidRPr="000706C0">
        <w:rPr>
          <w:noProof/>
          <w:color w:val="auto"/>
        </w:rPr>
        <w:t>,</w:t>
      </w:r>
      <w:r w:rsidRPr="000706C0">
        <w:rPr>
          <w:noProof/>
          <w:color w:val="auto"/>
          <w:lang w:val="vi-VN"/>
        </w:rPr>
        <w:t xml:space="preserve"> chúng tôi khai triển hàm sóng </w:t>
      </w:r>
      <w:r w:rsidRPr="000706C0">
        <w:rPr>
          <w:noProof/>
          <w:color w:val="auto"/>
          <w:position w:val="-14"/>
          <w:lang w:val="vi-VN"/>
        </w:rPr>
        <w:object w:dxaOrig="400" w:dyaOrig="400" w14:anchorId="44105C89">
          <v:shape id="_x0000_i1126" type="#_x0000_t75" style="width:20.25pt;height:20.25pt" o:ole="">
            <v:imagedata r:id="rId209" o:title=""/>
          </v:shape>
          <o:OLEObject Type="Embed" ProgID="Equation.DSMT4" ShapeID="_x0000_i1126" DrawAspect="Content" ObjectID="_1733311909" r:id="rId210"/>
        </w:object>
      </w:r>
      <w:r w:rsidRPr="000706C0">
        <w:rPr>
          <w:noProof/>
          <w:color w:val="auto"/>
          <w:lang w:val="vi-VN"/>
        </w:rPr>
        <w:t xml:space="preserve"> theo bộ hàm cơ sở </w:t>
      </w:r>
      <w:r w:rsidRPr="000706C0">
        <w:rPr>
          <w:noProof/>
          <w:color w:val="auto"/>
          <w:lang w:val="vi-VN"/>
        </w:rPr>
        <w:fldChar w:fldCharType="begin"/>
      </w:r>
      <w:r w:rsidRPr="000706C0">
        <w:rPr>
          <w:noProof/>
          <w:color w:val="auto"/>
          <w:lang w:val="vi-VN"/>
        </w:rPr>
        <w:instrText xml:space="preserve"> GOTOBUTTON ZEqnNum549620  \* MERGEFORMAT </w:instrText>
      </w:r>
      <w:r w:rsidRPr="000706C0">
        <w:rPr>
          <w:noProof/>
          <w:color w:val="auto"/>
          <w:lang w:val="vi-VN"/>
        </w:rPr>
        <w:fldChar w:fldCharType="begin"/>
      </w:r>
      <w:r w:rsidRPr="000706C0">
        <w:rPr>
          <w:noProof/>
          <w:color w:val="auto"/>
          <w:lang w:val="vi-VN"/>
        </w:rPr>
        <w:instrText xml:space="preserve"> REF ZEqnNum549620 \* Charformat \! \* MERGEFORMAT </w:instrText>
      </w:r>
      <w:r w:rsidRPr="000706C0">
        <w:rPr>
          <w:noProof/>
          <w:color w:val="auto"/>
          <w:lang w:val="vi-VN"/>
        </w:rPr>
        <w:fldChar w:fldCharType="separate"/>
      </w:r>
      <w:r w:rsidRPr="000706C0">
        <w:rPr>
          <w:noProof/>
          <w:color w:val="auto"/>
          <w:lang w:val="vi-VN"/>
        </w:rPr>
        <w:instrText>(21)</w:instrText>
      </w:r>
      <w:r w:rsidRPr="000706C0">
        <w:rPr>
          <w:noProof/>
          <w:color w:val="auto"/>
          <w:lang w:val="vi-VN"/>
        </w:rPr>
        <w:fldChar w:fldCharType="end"/>
      </w:r>
      <w:r w:rsidRPr="000706C0">
        <w:rPr>
          <w:noProof/>
          <w:color w:val="auto"/>
          <w:lang w:val="vi-VN"/>
        </w:rPr>
        <w:fldChar w:fldCharType="end"/>
      </w:r>
      <w:r w:rsidRPr="000706C0">
        <w:rPr>
          <w:noProof/>
          <w:color w:val="auto"/>
          <w:lang w:val="vi-VN"/>
        </w:rPr>
        <w:t xml:space="preserve"> </w:t>
      </w:r>
    </w:p>
    <w:p w14:paraId="33E2CE0A" w14:textId="63897C7C"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32"/>
          <w:sz w:val="26"/>
          <w:szCs w:val="22"/>
          <w:lang w:val="vi-VN"/>
        </w:rPr>
        <w:object w:dxaOrig="2280" w:dyaOrig="720" w14:anchorId="42BACD16">
          <v:shape id="_x0000_i1127" type="#_x0000_t75" style="width:114pt;height:36pt" o:ole="">
            <v:imagedata r:id="rId211" o:title=""/>
          </v:shape>
          <o:OLEObject Type="Embed" ProgID="Equation.DSMT4" ShapeID="_x0000_i1127" DrawAspect="Content" ObjectID="_1733311910" r:id="rId212"/>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12" w:name="ZEqnNum977337"/>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23</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12"/>
      <w:r w:rsidRPr="000706C0">
        <w:rPr>
          <w:rFonts w:eastAsia="Calibri"/>
          <w:noProof/>
          <w:color w:val="auto"/>
          <w:sz w:val="26"/>
          <w:szCs w:val="22"/>
          <w:lang w:val="vi-VN"/>
        </w:rPr>
        <w:fldChar w:fldCharType="end"/>
      </w:r>
    </w:p>
    <w:p w14:paraId="1F072CDA" w14:textId="77777777" w:rsidR="005E65E5" w:rsidRPr="000706C0" w:rsidRDefault="005E65E5" w:rsidP="005E65E5">
      <w:pPr>
        <w:suppressAutoHyphens/>
        <w:spacing w:line="288" w:lineRule="auto"/>
        <w:rPr>
          <w:noProof/>
          <w:lang w:val="vi-VN"/>
        </w:rPr>
      </w:pPr>
      <w:r w:rsidRPr="000706C0">
        <w:rPr>
          <w:noProof/>
          <w:lang w:val="vi-VN"/>
        </w:rPr>
        <w:t xml:space="preserve">sau đó thay hàm sóng </w:t>
      </w:r>
      <w:r w:rsidRPr="000706C0">
        <w:rPr>
          <w:noProof/>
          <w:lang w:val="vi-VN"/>
        </w:rPr>
        <w:fldChar w:fldCharType="begin"/>
      </w:r>
      <w:r w:rsidRPr="000706C0">
        <w:rPr>
          <w:noProof/>
          <w:lang w:val="vi-VN"/>
        </w:rPr>
        <w:instrText xml:space="preserve"> GOTOBUTTON ZEqnNum977337  \* MERGEFORMAT </w:instrText>
      </w:r>
      <w:r w:rsidRPr="000706C0">
        <w:rPr>
          <w:noProof/>
          <w:lang w:val="vi-VN"/>
        </w:rPr>
        <w:fldChar w:fldCharType="begin"/>
      </w:r>
      <w:r w:rsidRPr="000706C0">
        <w:rPr>
          <w:noProof/>
          <w:lang w:val="vi-VN"/>
        </w:rPr>
        <w:instrText xml:space="preserve"> REF ZEqnNum977337 \* Charformat \! \* MERGEFORMAT </w:instrText>
      </w:r>
      <w:r w:rsidRPr="000706C0">
        <w:rPr>
          <w:noProof/>
          <w:lang w:val="vi-VN"/>
        </w:rPr>
        <w:fldChar w:fldCharType="separate"/>
      </w:r>
      <w:r w:rsidRPr="000706C0">
        <w:rPr>
          <w:noProof/>
          <w:lang w:val="vi-VN"/>
        </w:rPr>
        <w:instrText>(23)</w:instrText>
      </w:r>
      <w:r w:rsidRPr="000706C0">
        <w:rPr>
          <w:noProof/>
          <w:lang w:val="vi-VN"/>
        </w:rPr>
        <w:fldChar w:fldCharType="end"/>
      </w:r>
      <w:r w:rsidRPr="000706C0">
        <w:rPr>
          <w:noProof/>
          <w:lang w:val="vi-VN"/>
        </w:rPr>
        <w:fldChar w:fldCharType="end"/>
      </w:r>
      <w:r w:rsidRPr="000706C0">
        <w:rPr>
          <w:noProof/>
          <w:lang w:val="vi-VN"/>
        </w:rPr>
        <w:t xml:space="preserve"> vào phương trình </w:t>
      </w:r>
      <w:r w:rsidRPr="000706C0">
        <w:rPr>
          <w:noProof/>
          <w:lang w:val="vi-VN"/>
        </w:rPr>
        <w:fldChar w:fldCharType="begin"/>
      </w:r>
      <w:r w:rsidRPr="000706C0">
        <w:rPr>
          <w:noProof/>
          <w:lang w:val="vi-VN"/>
        </w:rPr>
        <w:instrText xml:space="preserve"> GOTOBUTTON ZEqnNum137028  \* MERGEFORMAT </w:instrText>
      </w:r>
      <w:r w:rsidRPr="000706C0">
        <w:rPr>
          <w:noProof/>
          <w:lang w:val="vi-VN"/>
        </w:rPr>
        <w:fldChar w:fldCharType="begin"/>
      </w:r>
      <w:r w:rsidRPr="000706C0">
        <w:rPr>
          <w:noProof/>
          <w:lang w:val="vi-VN"/>
        </w:rPr>
        <w:instrText xml:space="preserve"> REF ZEqnNum137028 \* Charformat \! \* MERGEFORMAT </w:instrText>
      </w:r>
      <w:r w:rsidRPr="000706C0">
        <w:rPr>
          <w:noProof/>
          <w:lang w:val="vi-VN"/>
        </w:rPr>
        <w:fldChar w:fldCharType="separate"/>
      </w:r>
      <w:r w:rsidRPr="000706C0">
        <w:rPr>
          <w:noProof/>
          <w:lang w:val="vi-VN"/>
        </w:rPr>
        <w:instrText>(17)</w:instrText>
      </w:r>
      <w:r w:rsidRPr="000706C0">
        <w:rPr>
          <w:noProof/>
          <w:lang w:val="vi-VN"/>
        </w:rPr>
        <w:fldChar w:fldCharType="end"/>
      </w:r>
      <w:r w:rsidRPr="000706C0">
        <w:rPr>
          <w:noProof/>
          <w:lang w:val="vi-VN"/>
        </w:rPr>
        <w:fldChar w:fldCharType="end"/>
      </w:r>
      <w:r w:rsidRPr="000706C0">
        <w:rPr>
          <w:noProof/>
          <w:lang w:val="vi-VN"/>
        </w:rPr>
        <w:t xml:space="preserve"> sẽ thu được phương trình trị riêng, véc-tơ riêng tổng quát</w:t>
      </w:r>
    </w:p>
    <w:p w14:paraId="71506B27" w14:textId="4C18A060" w:rsidR="005E65E5" w:rsidRPr="000706C0" w:rsidRDefault="005E65E5" w:rsidP="005E65E5">
      <w:pPr>
        <w:tabs>
          <w:tab w:val="center" w:pos="4680"/>
          <w:tab w:val="right" w:pos="8787"/>
        </w:tabs>
        <w:suppressAutoHyphens/>
        <w:spacing w:line="288" w:lineRule="auto"/>
        <w:ind w:firstLine="567"/>
        <w:jc w:val="both"/>
        <w:rPr>
          <w:rFonts w:eastAsia="Calibri"/>
          <w:noProof/>
          <w:color w:val="auto"/>
          <w:sz w:val="26"/>
          <w:szCs w:val="22"/>
          <w:lang w:val="vi-VN"/>
        </w:rPr>
      </w:pPr>
      <w:r w:rsidRPr="000706C0">
        <w:rPr>
          <w:rFonts w:eastAsia="Calibri"/>
          <w:noProof/>
          <w:color w:val="auto"/>
          <w:position w:val="-14"/>
          <w:sz w:val="26"/>
          <w:szCs w:val="22"/>
          <w:lang w:val="vi-VN"/>
        </w:rPr>
        <w:object w:dxaOrig="1579" w:dyaOrig="400" w14:anchorId="135A8C41">
          <v:shape id="_x0000_i1128" type="#_x0000_t75" style="width:78.75pt;height:20.25pt" o:ole="">
            <v:imagedata r:id="rId213" o:title=""/>
          </v:shape>
          <o:OLEObject Type="Embed" ProgID="Equation.DSMT4" ShapeID="_x0000_i1128" DrawAspect="Content" ObjectID="_1733311911" r:id="rId214"/>
        </w:object>
      </w:r>
      <w:r w:rsidRPr="000706C0">
        <w:rPr>
          <w:rFonts w:eastAsia="Calibri"/>
          <w:noProof/>
          <w:color w:val="auto"/>
          <w:sz w:val="26"/>
          <w:szCs w:val="22"/>
          <w:lang w:val="vi-VN"/>
        </w:rPr>
        <w:tab/>
      </w:r>
      <w:r w:rsidR="00D467D8" w:rsidRPr="000706C0">
        <w:rPr>
          <w:rFonts w:eastAsia="Calibri"/>
          <w:noProof/>
          <w:color w:val="auto"/>
          <w:sz w:val="26"/>
          <w:szCs w:val="22"/>
          <w:lang w:val="vi-VN"/>
        </w:rPr>
        <w:tab/>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MACROBUTTON MTPlaceRef \* MERGEFORMAT </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\h \* MERGEFORMAT </w:instrText>
      </w:r>
      <w:r w:rsidRPr="000706C0">
        <w:rPr>
          <w:rFonts w:eastAsia="Calibri"/>
          <w:noProof/>
          <w:color w:val="auto"/>
          <w:sz w:val="26"/>
          <w:szCs w:val="22"/>
          <w:lang w:val="vi-VN"/>
        </w:rPr>
        <w:fldChar w:fldCharType="end"/>
      </w:r>
      <w:bookmarkStart w:id="13" w:name="ZEqnNum161310"/>
      <w:r w:rsidRPr="000706C0">
        <w:rPr>
          <w:rFonts w:eastAsia="Calibri"/>
          <w:noProof/>
          <w:color w:val="auto"/>
          <w:sz w:val="26"/>
          <w:szCs w:val="22"/>
          <w:lang w:val="vi-VN"/>
        </w:rPr>
        <w:instrText>(</w:instrText>
      </w:r>
      <w:r w:rsidRPr="000706C0">
        <w:rPr>
          <w:rFonts w:eastAsia="Calibri"/>
          <w:noProof/>
          <w:color w:val="auto"/>
          <w:sz w:val="26"/>
          <w:szCs w:val="22"/>
          <w:lang w:val="vi-VN"/>
        </w:rPr>
        <w:fldChar w:fldCharType="begin"/>
      </w:r>
      <w:r w:rsidRPr="000706C0">
        <w:rPr>
          <w:rFonts w:eastAsia="Calibri"/>
          <w:noProof/>
          <w:color w:val="auto"/>
          <w:sz w:val="26"/>
          <w:szCs w:val="22"/>
          <w:lang w:val="vi-VN"/>
        </w:rPr>
        <w:instrText xml:space="preserve"> SEQ MTEqn \c \* Arabic \* MERGEFORMAT </w:instrText>
      </w:r>
      <w:r w:rsidRPr="000706C0">
        <w:rPr>
          <w:rFonts w:eastAsia="Calibri"/>
          <w:noProof/>
          <w:color w:val="auto"/>
          <w:sz w:val="26"/>
          <w:szCs w:val="22"/>
          <w:lang w:val="vi-VN"/>
        </w:rPr>
        <w:fldChar w:fldCharType="separate"/>
      </w:r>
      <w:r w:rsidRPr="000706C0">
        <w:rPr>
          <w:rFonts w:eastAsia="Calibri"/>
          <w:noProof/>
          <w:color w:val="auto"/>
          <w:sz w:val="26"/>
          <w:szCs w:val="22"/>
          <w:lang w:val="vi-VN"/>
        </w:rPr>
        <w:instrText>24</w:instrText>
      </w:r>
      <w:r w:rsidRPr="000706C0">
        <w:rPr>
          <w:rFonts w:eastAsia="Calibri"/>
          <w:noProof/>
          <w:color w:val="auto"/>
          <w:sz w:val="26"/>
          <w:szCs w:val="22"/>
          <w:lang w:val="vi-VN"/>
        </w:rPr>
        <w:fldChar w:fldCharType="end"/>
      </w:r>
      <w:r w:rsidRPr="000706C0">
        <w:rPr>
          <w:rFonts w:eastAsia="Calibri"/>
          <w:noProof/>
          <w:color w:val="auto"/>
          <w:sz w:val="26"/>
          <w:szCs w:val="22"/>
          <w:lang w:val="vi-VN"/>
        </w:rPr>
        <w:instrText>)</w:instrText>
      </w:r>
      <w:bookmarkEnd w:id="13"/>
      <w:r w:rsidRPr="000706C0">
        <w:rPr>
          <w:rFonts w:eastAsia="Calibri"/>
          <w:noProof/>
          <w:color w:val="auto"/>
          <w:sz w:val="26"/>
          <w:szCs w:val="22"/>
          <w:lang w:val="vi-VN"/>
        </w:rPr>
        <w:fldChar w:fldCharType="end"/>
      </w:r>
    </w:p>
    <w:p w14:paraId="352BADB5" w14:textId="77777777" w:rsidR="005E65E5" w:rsidRPr="000706C0" w:rsidRDefault="005E65E5" w:rsidP="005E65E5">
      <w:pPr>
        <w:suppressAutoHyphens/>
        <w:spacing w:line="288" w:lineRule="auto"/>
        <w:jc w:val="both"/>
        <w:rPr>
          <w:noProof/>
          <w:lang w:val="vi-VN"/>
        </w:rPr>
      </w:pPr>
      <w:r w:rsidRPr="000706C0">
        <w:rPr>
          <w:noProof/>
          <w:lang w:val="vi-VN"/>
        </w:rPr>
        <w:t xml:space="preserve">trong đó, </w:t>
      </w:r>
      <w:r w:rsidRPr="000706C0">
        <w:rPr>
          <w:noProof/>
          <w:position w:val="-10"/>
          <w:lang w:val="vi-VN"/>
        </w:rPr>
        <w:object w:dxaOrig="320" w:dyaOrig="320" w14:anchorId="13C34320">
          <v:shape id="_x0000_i1129" type="#_x0000_t75" style="width:15.75pt;height:15.75pt" o:ole="">
            <v:imagedata r:id="rId215" o:title=""/>
          </v:shape>
          <o:OLEObject Type="Embed" ProgID="Equation.DSMT4" ShapeID="_x0000_i1129" DrawAspect="Content" ObjectID="_1733311912" r:id="rId216"/>
        </w:object>
      </w:r>
      <w:r w:rsidRPr="000706C0">
        <w:rPr>
          <w:noProof/>
          <w:lang w:val="vi-VN"/>
        </w:rPr>
        <w:t xml:space="preserve"> </w:t>
      </w:r>
      <w:r w:rsidRPr="000706C0">
        <w:rPr>
          <w:noProof/>
          <w:position w:val="-4"/>
          <w:lang w:val="vi-VN"/>
        </w:rPr>
        <w:object w:dxaOrig="260" w:dyaOrig="260" w14:anchorId="44F2EE3A">
          <v:shape id="_x0000_i1130" type="#_x0000_t75" style="width:12.75pt;height:12.75pt" o:ole="">
            <v:imagedata r:id="rId217" o:title=""/>
          </v:shape>
          <o:OLEObject Type="Embed" ProgID="Equation.DSMT4" ShapeID="_x0000_i1130" DrawAspect="Content" ObjectID="_1733311913" r:id="rId218"/>
        </w:object>
      </w:r>
      <w:r w:rsidRPr="000706C0">
        <w:rPr>
          <w:noProof/>
          <w:lang w:val="vi-VN"/>
        </w:rPr>
        <w:t xml:space="preserve">là ma trận Hamiltonian và toán tử </w:t>
      </w:r>
      <w:r w:rsidRPr="000706C0">
        <w:rPr>
          <w:noProof/>
          <w:position w:val="-6"/>
          <w:lang w:val="vi-VN"/>
        </w:rPr>
        <w:object w:dxaOrig="279" w:dyaOrig="340" w14:anchorId="36AA0B7A">
          <v:shape id="_x0000_i1131" type="#_x0000_t75" style="width:14.25pt;height:17.25pt" o:ole="">
            <v:imagedata r:id="rId219" o:title=""/>
          </v:shape>
          <o:OLEObject Type="Embed" ProgID="Equation.DSMT4" ShapeID="_x0000_i1131" DrawAspect="Content" ObjectID="_1733311914" r:id="rId220"/>
        </w:object>
      </w:r>
      <w:r w:rsidRPr="000706C0">
        <w:rPr>
          <w:noProof/>
          <w:lang w:val="vi-VN"/>
        </w:rPr>
        <w:t xml:space="preserve"> Vì hàm sóng </w:t>
      </w:r>
      <w:r w:rsidRPr="000706C0">
        <w:rPr>
          <w:noProof/>
          <w:lang w:val="vi-VN"/>
        </w:rPr>
        <w:fldChar w:fldCharType="begin"/>
      </w:r>
      <w:r w:rsidRPr="000706C0">
        <w:rPr>
          <w:noProof/>
          <w:lang w:val="vi-VN"/>
        </w:rPr>
        <w:instrText xml:space="preserve"> GOTOBUTTON ZEqnNum977337  \* MERGEFORMAT </w:instrText>
      </w:r>
      <w:r w:rsidRPr="000706C0">
        <w:rPr>
          <w:noProof/>
          <w:lang w:val="vi-VN"/>
        </w:rPr>
        <w:fldChar w:fldCharType="begin"/>
      </w:r>
      <w:r w:rsidRPr="000706C0">
        <w:rPr>
          <w:noProof/>
          <w:lang w:val="vi-VN"/>
        </w:rPr>
        <w:instrText xml:space="preserve"> REF ZEqnNum977337 \* Charformat \! \* MERGEFORMAT </w:instrText>
      </w:r>
      <w:r w:rsidRPr="000706C0">
        <w:rPr>
          <w:noProof/>
          <w:lang w:val="vi-VN"/>
        </w:rPr>
        <w:fldChar w:fldCharType="separate"/>
      </w:r>
      <w:r w:rsidRPr="000706C0">
        <w:rPr>
          <w:noProof/>
          <w:lang w:val="vi-VN"/>
        </w:rPr>
        <w:instrText>(23)</w:instrText>
      </w:r>
      <w:r w:rsidRPr="000706C0">
        <w:rPr>
          <w:noProof/>
          <w:lang w:val="vi-VN"/>
        </w:rPr>
        <w:fldChar w:fldCharType="end"/>
      </w:r>
      <w:r w:rsidRPr="000706C0">
        <w:rPr>
          <w:noProof/>
          <w:lang w:val="vi-VN"/>
        </w:rPr>
        <w:fldChar w:fldCharType="end"/>
      </w:r>
      <w:r w:rsidRPr="000706C0">
        <w:rPr>
          <w:noProof/>
          <w:lang w:val="vi-VN"/>
        </w:rPr>
        <w:t xml:space="preserve"> được khai triển từ tổng của </w:t>
      </w:r>
      <w:r w:rsidRPr="000706C0">
        <w:rPr>
          <w:noProof/>
          <w:position w:val="-14"/>
          <w:lang w:val="vi-VN"/>
        </w:rPr>
        <w:object w:dxaOrig="820" w:dyaOrig="440" w14:anchorId="34870A15">
          <v:shape id="_x0000_i1132" type="#_x0000_t75" style="width:41.25pt;height:21.75pt" o:ole="">
            <v:imagedata r:id="rId221" o:title=""/>
          </v:shape>
          <o:OLEObject Type="Embed" ProgID="Equation.DSMT4" ShapeID="_x0000_i1132" DrawAspect="Content" ObjectID="_1733311915" r:id="rId222"/>
        </w:object>
      </w:r>
      <w:r w:rsidRPr="000706C0">
        <w:rPr>
          <w:noProof/>
          <w:lang w:val="vi-VN"/>
        </w:rPr>
        <w:t xml:space="preserve"> số hạng nên các ma trận này là ma trận vuông có </w:t>
      </w:r>
      <w:r w:rsidRPr="000706C0">
        <w:rPr>
          <w:noProof/>
          <w:position w:val="-14"/>
          <w:lang w:val="vi-VN"/>
        </w:rPr>
        <w:object w:dxaOrig="1780" w:dyaOrig="440" w14:anchorId="3B9A9B66">
          <v:shape id="_x0000_i1133" type="#_x0000_t75" style="width:89.25pt;height:21.75pt" o:ole="">
            <v:imagedata r:id="rId223" o:title=""/>
          </v:shape>
          <o:OLEObject Type="Embed" ProgID="Equation.DSMT4" ShapeID="_x0000_i1133" DrawAspect="Content" ObjectID="_1733311916" r:id="rId224"/>
        </w:object>
      </w:r>
      <w:r w:rsidRPr="000706C0">
        <w:rPr>
          <w:noProof/>
          <w:lang w:val="vi-VN"/>
        </w:rPr>
        <w:t xml:space="preserve"> phần tử. Giải phương trình </w:t>
      </w:r>
      <w:r w:rsidRPr="000706C0">
        <w:rPr>
          <w:noProof/>
          <w:lang w:val="vi-VN"/>
        </w:rPr>
        <w:fldChar w:fldCharType="begin"/>
      </w:r>
      <w:r w:rsidRPr="000706C0">
        <w:rPr>
          <w:noProof/>
          <w:lang w:val="vi-VN"/>
        </w:rPr>
        <w:instrText xml:space="preserve"> GOTOBUTTON ZEqnNum161310  \* MERGEFORMAT </w:instrText>
      </w:r>
      <w:r w:rsidRPr="000706C0">
        <w:rPr>
          <w:noProof/>
          <w:lang w:val="vi-VN"/>
        </w:rPr>
        <w:fldChar w:fldCharType="begin"/>
      </w:r>
      <w:r w:rsidRPr="000706C0">
        <w:rPr>
          <w:noProof/>
          <w:lang w:val="vi-VN"/>
        </w:rPr>
        <w:instrText xml:space="preserve"> REF ZEqnNum161310 \* Charformat \! \* MERGEFORMAT </w:instrText>
      </w:r>
      <w:r w:rsidRPr="000706C0">
        <w:rPr>
          <w:noProof/>
          <w:lang w:val="vi-VN"/>
        </w:rPr>
        <w:fldChar w:fldCharType="separate"/>
      </w:r>
      <w:r w:rsidRPr="000706C0">
        <w:rPr>
          <w:noProof/>
          <w:lang w:val="vi-VN"/>
        </w:rPr>
        <w:instrText>(24)</w:instrText>
      </w:r>
      <w:r w:rsidRPr="000706C0">
        <w:rPr>
          <w:noProof/>
          <w:lang w:val="vi-VN"/>
        </w:rPr>
        <w:fldChar w:fldCharType="end"/>
      </w:r>
      <w:r w:rsidRPr="000706C0">
        <w:rPr>
          <w:noProof/>
          <w:lang w:val="vi-VN"/>
        </w:rPr>
        <w:fldChar w:fldCharType="end"/>
      </w:r>
      <w:r w:rsidRPr="000706C0">
        <w:rPr>
          <w:noProof/>
          <w:lang w:val="vi-VN"/>
        </w:rPr>
        <w:t xml:space="preserve"> sẽ thu được phổ năng lượng là các trị riêng </w:t>
      </w:r>
      <w:r w:rsidRPr="000706C0">
        <w:rPr>
          <w:noProof/>
          <w:position w:val="-4"/>
          <w:lang w:val="vi-VN"/>
        </w:rPr>
        <w:object w:dxaOrig="240" w:dyaOrig="260" w14:anchorId="354874BE">
          <v:shape id="_x0000_i1134" type="#_x0000_t75" style="width:12pt;height:12.75pt" o:ole="">
            <v:imagedata r:id="rId225" o:title=""/>
          </v:shape>
          <o:OLEObject Type="Embed" ProgID="Equation.DSMT4" ShapeID="_x0000_i1134" DrawAspect="Content" ObjectID="_1733311917" r:id="rId226"/>
        </w:object>
      </w:r>
      <w:r w:rsidRPr="000706C0">
        <w:rPr>
          <w:noProof/>
          <w:lang w:val="vi-VN"/>
        </w:rPr>
        <w:t xml:space="preserve"> và các hằng số khai triển </w:t>
      </w:r>
      <w:r w:rsidRPr="000706C0">
        <w:rPr>
          <w:noProof/>
          <w:position w:val="-14"/>
          <w:lang w:val="vi-VN"/>
        </w:rPr>
        <w:object w:dxaOrig="460" w:dyaOrig="380" w14:anchorId="37B36AF3">
          <v:shape id="_x0000_i1135" type="#_x0000_t75" style="width:23.25pt;height:18.75pt" o:ole="">
            <v:imagedata r:id="rId227" o:title=""/>
          </v:shape>
          <o:OLEObject Type="Embed" ProgID="Equation.DSMT4" ShapeID="_x0000_i1135" DrawAspect="Content" ObjectID="_1733311918" r:id="rId228"/>
        </w:object>
      </w:r>
      <w:r w:rsidRPr="000706C0">
        <w:rPr>
          <w:noProof/>
          <w:lang w:val="vi-VN"/>
        </w:rPr>
        <w:t xml:space="preserve"> tương ứng. Kết quả này sẽ được trình bày ở phần Kết quả và thảo luận.</w:t>
      </w:r>
    </w:p>
    <w:p w14:paraId="67B3BA04" w14:textId="77777777" w:rsidR="005E65E5" w:rsidRPr="000706C0" w:rsidRDefault="005E65E5" w:rsidP="005E65E5">
      <w:pPr>
        <w:shd w:val="clear" w:color="auto" w:fill="FFFFFF"/>
        <w:suppressAutoHyphens/>
        <w:spacing w:line="288" w:lineRule="auto"/>
        <w:jc w:val="both"/>
        <w:rPr>
          <w:noProof/>
          <w:color w:val="auto"/>
          <w:lang w:val="vi-VN"/>
        </w:rPr>
      </w:pPr>
      <w:r w:rsidRPr="000706C0">
        <w:rPr>
          <w:b/>
          <w:noProof/>
          <w:color w:val="auto"/>
          <w:lang w:val="vi-VN"/>
        </w:rPr>
        <w:t xml:space="preserve">3. </w:t>
      </w:r>
      <w:r w:rsidRPr="000706C0">
        <w:rPr>
          <w:b/>
          <w:noProof/>
          <w:color w:val="auto"/>
          <w:lang w:val="vi-VN"/>
        </w:rPr>
        <w:tab/>
        <w:t>Kết quả và thảo luận</w:t>
      </w:r>
    </w:p>
    <w:p w14:paraId="74F40D4E" w14:textId="61531B8B"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lang w:val="vi-VN"/>
        </w:rPr>
        <w:t xml:space="preserve">Trong phần này, chúng tôi sẽ trình bày kết quả về ảnh hưởng của nhiệt độ lên 3 mức năng lượng thấp </w:t>
      </w:r>
      <w:r w:rsidRPr="000706C0">
        <w:rPr>
          <w:noProof/>
          <w:color w:val="auto"/>
          <w:position w:val="-10"/>
        </w:rPr>
        <w:object w:dxaOrig="1040" w:dyaOrig="320" w14:anchorId="791AC284">
          <v:shape id="_x0000_i1136" type="#_x0000_t75" style="width:51.75pt;height:15.75pt" o:ole="">
            <v:imagedata r:id="rId229" o:title=""/>
          </v:shape>
          <o:OLEObject Type="Embed" ProgID="Equation.DSMT4" ShapeID="_x0000_i1136" DrawAspect="Content" ObjectID="_1733311919" r:id="rId230"/>
        </w:object>
      </w:r>
      <w:r w:rsidRPr="000706C0">
        <w:rPr>
          <w:noProof/>
          <w:color w:val="auto"/>
          <w:lang w:val="vi-VN"/>
        </w:rPr>
        <w:t xml:space="preserve"> và thảo luận về cách tìm bán kính trung bình tương ứng cho đơn lớp WSe</w:t>
      </w:r>
      <w:r w:rsidRPr="000706C0">
        <w:rPr>
          <w:noProof/>
          <w:color w:val="auto"/>
          <w:vertAlign w:val="subscript"/>
          <w:lang w:val="vi-VN"/>
        </w:rPr>
        <w:t>2</w:t>
      </w:r>
      <w:r w:rsidRPr="000706C0">
        <w:rPr>
          <w:noProof/>
          <w:color w:val="auto"/>
          <w:lang w:val="vi-VN"/>
        </w:rPr>
        <w:t>. Chúng tôi đã chọn các thông số cấu trúc cho đơn lớp này bao gồm</w:t>
      </w:r>
      <w:r w:rsidRPr="000706C0">
        <w:rPr>
          <w:noProof/>
          <w:color w:val="auto"/>
        </w:rPr>
        <w:t xml:space="preserve"> </w:t>
      </w:r>
      <w:r w:rsidR="00D467D8" w:rsidRPr="000706C0">
        <w:rPr>
          <w:noProof/>
          <w:color w:val="auto"/>
        </w:rPr>
        <w:t>tỉ</w:t>
      </w:r>
      <w:r w:rsidRPr="000706C0">
        <w:rPr>
          <w:noProof/>
          <w:color w:val="auto"/>
        </w:rPr>
        <w:t xml:space="preserve"> số khối lượng hiệu dụng </w:t>
      </w:r>
      <w:r w:rsidRPr="000706C0">
        <w:rPr>
          <w:noProof/>
          <w:position w:val="-12"/>
          <w:lang w:val="vi-VN"/>
        </w:rPr>
        <w:object w:dxaOrig="1460" w:dyaOrig="360" w14:anchorId="12A544C8">
          <v:shape id="_x0000_i1137" type="#_x0000_t75" style="width:72.75pt;height:18pt" o:ole="">
            <v:imagedata r:id="rId231" o:title=""/>
          </v:shape>
          <o:OLEObject Type="Embed" ProgID="Equation.DSMT4" ShapeID="_x0000_i1137" DrawAspect="Content" ObjectID="_1733311920" r:id="rId232"/>
        </w:object>
      </w:r>
      <w:r w:rsidRPr="000706C0">
        <w:rPr>
          <w:noProof/>
          <w:color w:val="auto"/>
        </w:rPr>
        <w:t xml:space="preserve"> </w:t>
      </w:r>
      <w:r w:rsidRPr="000706C0">
        <w:rPr>
          <w:noProof/>
          <w:lang w:val="vi-VN"/>
        </w:rPr>
        <w:t xml:space="preserve">chiều dài chắn </w:t>
      </w:r>
      <w:r w:rsidRPr="000706C0">
        <w:rPr>
          <w:noProof/>
          <w:position w:val="-12"/>
          <w:lang w:val="vi-VN"/>
        </w:rPr>
        <w:object w:dxaOrig="1520" w:dyaOrig="360" w14:anchorId="694C65D3">
          <v:shape id="_x0000_i1138" type="#_x0000_t75" style="width:75.75pt;height:18pt" o:ole="">
            <v:imagedata r:id="rId233" o:title=""/>
          </v:shape>
          <o:OLEObject Type="Embed" ProgID="Equation.DSMT4" ShapeID="_x0000_i1138" DrawAspect="Content" ObjectID="_1733311921" r:id="rId234"/>
        </w:object>
      </w:r>
      <w:r w:rsidRPr="000706C0">
        <w:rPr>
          <w:noProof/>
          <w:lang w:val="vi-VN"/>
        </w:rPr>
        <w:t xml:space="preserve"> và hằng số điện môi </w:t>
      </w:r>
      <w:r w:rsidRPr="000706C0">
        <w:rPr>
          <w:noProof/>
          <w:position w:val="-10"/>
          <w:lang w:val="vi-VN"/>
        </w:rPr>
        <w:object w:dxaOrig="820" w:dyaOrig="320" w14:anchorId="32EB4032">
          <v:shape id="_x0000_i1139" type="#_x0000_t75" style="width:41.25pt;height:15.75pt" o:ole="">
            <v:imagedata r:id="rId235" o:title=""/>
          </v:shape>
          <o:OLEObject Type="Embed" ProgID="Equation.DSMT4" ShapeID="_x0000_i1139" DrawAspect="Content" ObjectID="_1733311922" r:id="rId236"/>
        </w:object>
      </w:r>
      <w:r w:rsidRPr="000706C0">
        <w:rPr>
          <w:noProof/>
          <w:lang w:val="vi-VN"/>
        </w:rPr>
        <w:t xml:space="preserve"> khối lượng rút gọn </w:t>
      </w:r>
      <w:r w:rsidRPr="000706C0">
        <w:rPr>
          <w:noProof/>
          <w:position w:val="-12"/>
          <w:lang w:val="vi-VN"/>
        </w:rPr>
        <w:object w:dxaOrig="1440" w:dyaOrig="360" w14:anchorId="060A9143">
          <v:shape id="_x0000_i1140" type="#_x0000_t75" style="width:1in;height:18pt" o:ole="">
            <v:imagedata r:id="rId237" o:title=""/>
          </v:shape>
          <o:OLEObject Type="Embed" ProgID="Equation.DSMT4" ShapeID="_x0000_i1140" DrawAspect="Content" ObjectID="_1733311923" r:id="rId238"/>
        </w:object>
      </w:r>
      <w:r w:rsidRPr="000706C0">
        <w:rPr>
          <w:noProof/>
          <w:lang w:val="vi-VN"/>
        </w:rPr>
        <w:t xml:space="preserve"> Ở đây, </w:t>
      </w:r>
      <w:r w:rsidRPr="000706C0">
        <w:rPr>
          <w:noProof/>
          <w:position w:val="-12"/>
          <w:lang w:val="vi-VN"/>
        </w:rPr>
        <w:object w:dxaOrig="2140" w:dyaOrig="380" w14:anchorId="5E737BAC">
          <v:shape id="_x0000_i1141" type="#_x0000_t75" style="width:107.25pt;height:18.75pt" o:ole="">
            <v:imagedata r:id="rId239" o:title=""/>
          </v:shape>
          <o:OLEObject Type="Embed" ProgID="Equation.DSMT4" ShapeID="_x0000_i1141" DrawAspect="Content" ObjectID="_1733311924" r:id="rId240"/>
        </w:object>
      </w:r>
      <w:r w:rsidRPr="000706C0">
        <w:rPr>
          <w:noProof/>
          <w:lang w:val="vi-VN"/>
        </w:rPr>
        <w:t xml:space="preserve"> là khối lượng của electron. </w:t>
      </w:r>
      <w:r w:rsidRPr="000706C0">
        <w:rPr>
          <w:noProof/>
          <w:color w:val="auto"/>
          <w:lang w:val="vi-VN"/>
        </w:rPr>
        <w:t xml:space="preserve">Bảng 1 ghi lại kết quả thu được cho trường hợp nhiệt độ 0 K và 300 K tương ứng với từ trường từ 0 T đến 150 T. </w:t>
      </w:r>
    </w:p>
    <w:p w14:paraId="4C5481D5" w14:textId="77777777" w:rsidR="00D467D8" w:rsidRPr="000706C0" w:rsidRDefault="00D467D8" w:rsidP="005E65E5">
      <w:pPr>
        <w:shd w:val="clear" w:color="auto" w:fill="FFFFFF"/>
        <w:suppressAutoHyphens/>
        <w:spacing w:line="288" w:lineRule="auto"/>
        <w:ind w:firstLine="567"/>
        <w:jc w:val="both"/>
        <w:rPr>
          <w:noProof/>
          <w:color w:val="auto"/>
          <w:lang w:val="vi-VN"/>
        </w:rPr>
      </w:pPr>
    </w:p>
    <w:p w14:paraId="61059627" w14:textId="77777777" w:rsidR="00D467D8" w:rsidRPr="000706C0" w:rsidRDefault="00D467D8" w:rsidP="005E65E5">
      <w:pPr>
        <w:shd w:val="clear" w:color="auto" w:fill="FFFFFF"/>
        <w:suppressAutoHyphens/>
        <w:spacing w:line="288" w:lineRule="auto"/>
        <w:ind w:firstLine="567"/>
        <w:jc w:val="both"/>
        <w:rPr>
          <w:noProof/>
          <w:color w:val="auto"/>
          <w:lang w:val="vi-VN"/>
        </w:rPr>
      </w:pPr>
    </w:p>
    <w:tbl>
      <w:tblPr>
        <w:tblW w:w="8769" w:type="dxa"/>
        <w:jc w:val="center"/>
        <w:tblLook w:val="04A0" w:firstRow="1" w:lastRow="0" w:firstColumn="1" w:lastColumn="0" w:noHBand="0" w:noVBand="1"/>
      </w:tblPr>
      <w:tblGrid>
        <w:gridCol w:w="1270"/>
        <w:gridCol w:w="1250"/>
        <w:gridCol w:w="1251"/>
        <w:gridCol w:w="1249"/>
        <w:gridCol w:w="1249"/>
        <w:gridCol w:w="1249"/>
        <w:gridCol w:w="1251"/>
      </w:tblGrid>
      <w:tr w:rsidR="005E65E5" w:rsidRPr="000706C0" w14:paraId="52B85623" w14:textId="77777777" w:rsidTr="00D467D8">
        <w:trPr>
          <w:trHeight w:val="301"/>
          <w:jc w:val="center"/>
        </w:trPr>
        <w:tc>
          <w:tcPr>
            <w:tcW w:w="8769" w:type="dxa"/>
            <w:gridSpan w:val="7"/>
            <w:tcBorders>
              <w:bottom w:val="single" w:sz="12" w:space="0" w:color="auto"/>
            </w:tcBorders>
            <w:shd w:val="clear" w:color="auto" w:fill="auto"/>
            <w:noWrap/>
            <w:vAlign w:val="center"/>
            <w:hideMark/>
          </w:tcPr>
          <w:p w14:paraId="51AF7214" w14:textId="1F14AD2A" w:rsidR="005E65E5" w:rsidRPr="000706C0" w:rsidRDefault="005E65E5" w:rsidP="00D467D8">
            <w:pPr>
              <w:spacing w:line="288" w:lineRule="auto"/>
              <w:jc w:val="center"/>
              <w:rPr>
                <w:i/>
                <w:lang w:val="vi-VN"/>
              </w:rPr>
            </w:pPr>
            <w:r w:rsidRPr="000706C0">
              <w:rPr>
                <w:b/>
                <w:i/>
                <w:noProof/>
                <w:lang w:val="vi-VN"/>
              </w:rPr>
              <w:lastRenderedPageBreak/>
              <w:t>Bảng 1.</w:t>
            </w:r>
            <w:r w:rsidRPr="000706C0">
              <w:rPr>
                <w:i/>
                <w:noProof/>
                <w:lang w:val="vi-VN"/>
              </w:rPr>
              <w:t xml:space="preserve"> Mức năng lượng </w:t>
            </w:r>
            <w:r w:rsidRPr="000706C0">
              <w:rPr>
                <w:i/>
                <w:noProof/>
                <w:position w:val="-8"/>
              </w:rPr>
              <w:object w:dxaOrig="940" w:dyaOrig="279" w14:anchorId="0F5C6881">
                <v:shape id="_x0000_i1142" type="#_x0000_t75" style="width:47.25pt;height:14.25pt" o:ole="">
                  <v:imagedata r:id="rId241" o:title=""/>
                </v:shape>
                <o:OLEObject Type="Embed" ProgID="Equation.DSMT4" ShapeID="_x0000_i1142" DrawAspect="Content" ObjectID="_1733311925" r:id="rId242"/>
              </w:object>
            </w:r>
            <w:r w:rsidRPr="000706C0">
              <w:rPr>
                <w:i/>
                <w:noProof/>
                <w:lang w:val="vi-VN"/>
              </w:rPr>
              <w:t xml:space="preserve"> thay đổi theo từ trường và nhiệt độ. </w:t>
            </w:r>
            <w:r w:rsidR="00D467D8" w:rsidRPr="000706C0">
              <w:rPr>
                <w:i/>
                <w:noProof/>
                <w:lang w:val="vi-VN"/>
              </w:rPr>
              <w:br/>
            </w:r>
            <w:r w:rsidRPr="000706C0">
              <w:rPr>
                <w:i/>
                <w:noProof/>
                <w:lang w:val="vi-VN"/>
              </w:rPr>
              <w:t xml:space="preserve">Đơn vị năng lượng là </w:t>
            </w:r>
            <w:r w:rsidRPr="000706C0">
              <w:rPr>
                <w:noProof/>
                <w:lang w:val="vi-VN"/>
              </w:rPr>
              <w:t>eV</w:t>
            </w:r>
            <w:r w:rsidRPr="000706C0">
              <w:rPr>
                <w:i/>
                <w:noProof/>
                <w:lang w:val="vi-VN"/>
              </w:rPr>
              <w:t xml:space="preserve">, từ trường là </w:t>
            </w:r>
            <w:r w:rsidRPr="000706C0">
              <w:rPr>
                <w:noProof/>
                <w:lang w:val="vi-VN"/>
              </w:rPr>
              <w:t>T</w:t>
            </w:r>
            <w:r w:rsidRPr="000706C0">
              <w:rPr>
                <w:i/>
                <w:noProof/>
                <w:lang w:val="vi-VN"/>
              </w:rPr>
              <w:t xml:space="preserve"> và nhiệt độ là </w:t>
            </w:r>
            <w:r w:rsidRPr="000706C0">
              <w:rPr>
                <w:noProof/>
                <w:lang w:val="vi-VN"/>
              </w:rPr>
              <w:t>K</w:t>
            </w:r>
          </w:p>
        </w:tc>
      </w:tr>
      <w:tr w:rsidR="005E65E5" w:rsidRPr="000706C0" w14:paraId="100A4B3D" w14:textId="77777777" w:rsidTr="00341C73">
        <w:trPr>
          <w:trHeight w:val="301"/>
          <w:jc w:val="center"/>
        </w:trPr>
        <w:tc>
          <w:tcPr>
            <w:tcW w:w="1270" w:type="dxa"/>
            <w:vMerge w:val="restart"/>
            <w:tcBorders>
              <w:top w:val="single" w:sz="12" w:space="0" w:color="auto"/>
            </w:tcBorders>
            <w:shd w:val="clear" w:color="auto" w:fill="auto"/>
            <w:noWrap/>
            <w:vAlign w:val="center"/>
            <w:hideMark/>
          </w:tcPr>
          <w:p w14:paraId="04CD53A3" w14:textId="77777777" w:rsidR="005E65E5" w:rsidRPr="000706C0" w:rsidRDefault="005E65E5" w:rsidP="005E65E5">
            <w:pPr>
              <w:spacing w:line="288" w:lineRule="auto"/>
              <w:jc w:val="center"/>
              <w:rPr>
                <w:b/>
                <w:sz w:val="22"/>
                <w:szCs w:val="22"/>
              </w:rPr>
            </w:pPr>
            <w:r w:rsidRPr="000706C0">
              <w:rPr>
                <w:b/>
                <w:sz w:val="22"/>
                <w:szCs w:val="22"/>
              </w:rPr>
              <w:t>Từ trường</w:t>
            </w:r>
          </w:p>
        </w:tc>
        <w:tc>
          <w:tcPr>
            <w:tcW w:w="2501" w:type="dxa"/>
            <w:gridSpan w:val="2"/>
            <w:tcBorders>
              <w:top w:val="single" w:sz="12" w:space="0" w:color="auto"/>
              <w:bottom w:val="single" w:sz="2" w:space="0" w:color="auto"/>
            </w:tcBorders>
            <w:shd w:val="clear" w:color="auto" w:fill="auto"/>
            <w:noWrap/>
            <w:vAlign w:val="center"/>
            <w:hideMark/>
          </w:tcPr>
          <w:p w14:paraId="540E3C4D" w14:textId="77777777" w:rsidR="005E65E5" w:rsidRPr="000706C0" w:rsidRDefault="005E65E5" w:rsidP="005E65E5">
            <w:pPr>
              <w:spacing w:line="288" w:lineRule="auto"/>
              <w:jc w:val="center"/>
              <w:rPr>
                <w:b/>
                <w:sz w:val="22"/>
                <w:szCs w:val="22"/>
              </w:rPr>
            </w:pPr>
            <w:r w:rsidRPr="000706C0">
              <w:rPr>
                <w:b/>
                <w:sz w:val="22"/>
                <w:szCs w:val="22"/>
              </w:rPr>
              <w:t>1s</w:t>
            </w:r>
          </w:p>
        </w:tc>
        <w:tc>
          <w:tcPr>
            <w:tcW w:w="2498" w:type="dxa"/>
            <w:gridSpan w:val="2"/>
            <w:tcBorders>
              <w:top w:val="single" w:sz="12" w:space="0" w:color="auto"/>
              <w:bottom w:val="single" w:sz="2" w:space="0" w:color="auto"/>
            </w:tcBorders>
            <w:shd w:val="clear" w:color="auto" w:fill="auto"/>
            <w:noWrap/>
            <w:vAlign w:val="center"/>
            <w:hideMark/>
          </w:tcPr>
          <w:p w14:paraId="412C36A1" w14:textId="77777777" w:rsidR="005E65E5" w:rsidRPr="000706C0" w:rsidRDefault="005E65E5" w:rsidP="005E65E5">
            <w:pPr>
              <w:spacing w:line="288" w:lineRule="auto"/>
              <w:jc w:val="center"/>
              <w:rPr>
                <w:b/>
                <w:sz w:val="22"/>
                <w:szCs w:val="22"/>
              </w:rPr>
            </w:pPr>
            <w:r w:rsidRPr="000706C0">
              <w:rPr>
                <w:b/>
                <w:sz w:val="22"/>
                <w:szCs w:val="22"/>
              </w:rPr>
              <w:t>2s</w:t>
            </w:r>
          </w:p>
        </w:tc>
        <w:tc>
          <w:tcPr>
            <w:tcW w:w="2498" w:type="dxa"/>
            <w:gridSpan w:val="2"/>
            <w:tcBorders>
              <w:top w:val="single" w:sz="12" w:space="0" w:color="auto"/>
              <w:bottom w:val="single" w:sz="2" w:space="0" w:color="auto"/>
            </w:tcBorders>
            <w:shd w:val="clear" w:color="auto" w:fill="auto"/>
            <w:noWrap/>
            <w:vAlign w:val="center"/>
            <w:hideMark/>
          </w:tcPr>
          <w:p w14:paraId="5838A477" w14:textId="77777777" w:rsidR="005E65E5" w:rsidRPr="000706C0" w:rsidRDefault="005E65E5" w:rsidP="005E65E5">
            <w:pPr>
              <w:spacing w:line="288" w:lineRule="auto"/>
              <w:jc w:val="center"/>
              <w:rPr>
                <w:b/>
                <w:sz w:val="22"/>
                <w:szCs w:val="22"/>
              </w:rPr>
            </w:pPr>
            <w:r w:rsidRPr="000706C0">
              <w:rPr>
                <w:b/>
                <w:sz w:val="22"/>
                <w:szCs w:val="22"/>
              </w:rPr>
              <w:t>3s</w:t>
            </w:r>
          </w:p>
        </w:tc>
      </w:tr>
      <w:tr w:rsidR="005E65E5" w:rsidRPr="000706C0" w14:paraId="1CB28086" w14:textId="77777777" w:rsidTr="00341C73">
        <w:trPr>
          <w:trHeight w:val="301"/>
          <w:jc w:val="center"/>
        </w:trPr>
        <w:tc>
          <w:tcPr>
            <w:tcW w:w="1270" w:type="dxa"/>
            <w:vMerge/>
            <w:tcBorders>
              <w:bottom w:val="single" w:sz="2" w:space="0" w:color="auto"/>
            </w:tcBorders>
            <w:vAlign w:val="center"/>
            <w:hideMark/>
          </w:tcPr>
          <w:p w14:paraId="75F52D1D" w14:textId="77777777" w:rsidR="005E65E5" w:rsidRPr="000706C0" w:rsidRDefault="005E65E5" w:rsidP="005E65E5">
            <w:pPr>
              <w:spacing w:line="288" w:lineRule="auto"/>
              <w:jc w:val="center"/>
              <w:rPr>
                <w:b/>
                <w:sz w:val="22"/>
                <w:szCs w:val="22"/>
              </w:rPr>
            </w:pPr>
          </w:p>
        </w:tc>
        <w:tc>
          <w:tcPr>
            <w:tcW w:w="1250" w:type="dxa"/>
            <w:tcBorders>
              <w:top w:val="single" w:sz="2" w:space="0" w:color="auto"/>
              <w:bottom w:val="single" w:sz="2" w:space="0" w:color="auto"/>
            </w:tcBorders>
            <w:shd w:val="clear" w:color="auto" w:fill="auto"/>
            <w:noWrap/>
            <w:vAlign w:val="center"/>
            <w:hideMark/>
          </w:tcPr>
          <w:p w14:paraId="59D09616" w14:textId="77777777" w:rsidR="005E65E5" w:rsidRPr="000706C0" w:rsidRDefault="005E65E5" w:rsidP="005E65E5">
            <w:pPr>
              <w:spacing w:line="288" w:lineRule="auto"/>
              <w:jc w:val="center"/>
              <w:rPr>
                <w:b/>
                <w:sz w:val="22"/>
                <w:szCs w:val="22"/>
              </w:rPr>
            </w:pPr>
            <w:r w:rsidRPr="000706C0">
              <w:rPr>
                <w:b/>
                <w:sz w:val="22"/>
                <w:szCs w:val="22"/>
              </w:rPr>
              <w:t>0 K</w:t>
            </w:r>
          </w:p>
        </w:tc>
        <w:tc>
          <w:tcPr>
            <w:tcW w:w="1250" w:type="dxa"/>
            <w:tcBorders>
              <w:top w:val="single" w:sz="2" w:space="0" w:color="auto"/>
              <w:bottom w:val="single" w:sz="2" w:space="0" w:color="auto"/>
            </w:tcBorders>
            <w:shd w:val="clear" w:color="auto" w:fill="auto"/>
            <w:noWrap/>
            <w:vAlign w:val="center"/>
            <w:hideMark/>
          </w:tcPr>
          <w:p w14:paraId="321AC134" w14:textId="77777777" w:rsidR="005E65E5" w:rsidRPr="000706C0" w:rsidRDefault="005E65E5" w:rsidP="005E65E5">
            <w:pPr>
              <w:spacing w:line="288" w:lineRule="auto"/>
              <w:jc w:val="center"/>
              <w:rPr>
                <w:b/>
                <w:sz w:val="22"/>
                <w:szCs w:val="22"/>
              </w:rPr>
            </w:pPr>
            <w:r w:rsidRPr="000706C0">
              <w:rPr>
                <w:b/>
                <w:sz w:val="22"/>
                <w:szCs w:val="22"/>
              </w:rPr>
              <w:t>300 K</w:t>
            </w:r>
          </w:p>
        </w:tc>
        <w:tc>
          <w:tcPr>
            <w:tcW w:w="1249" w:type="dxa"/>
            <w:tcBorders>
              <w:top w:val="single" w:sz="2" w:space="0" w:color="auto"/>
              <w:bottom w:val="single" w:sz="2" w:space="0" w:color="auto"/>
            </w:tcBorders>
            <w:shd w:val="clear" w:color="auto" w:fill="auto"/>
            <w:noWrap/>
            <w:vAlign w:val="center"/>
            <w:hideMark/>
          </w:tcPr>
          <w:p w14:paraId="4772C15B" w14:textId="77777777" w:rsidR="005E65E5" w:rsidRPr="000706C0" w:rsidRDefault="005E65E5" w:rsidP="005E65E5">
            <w:pPr>
              <w:spacing w:line="288" w:lineRule="auto"/>
              <w:jc w:val="center"/>
              <w:rPr>
                <w:b/>
                <w:sz w:val="22"/>
                <w:szCs w:val="22"/>
              </w:rPr>
            </w:pPr>
            <w:r w:rsidRPr="000706C0">
              <w:rPr>
                <w:b/>
                <w:sz w:val="22"/>
                <w:szCs w:val="22"/>
              </w:rPr>
              <w:t>0 K</w:t>
            </w:r>
          </w:p>
        </w:tc>
        <w:tc>
          <w:tcPr>
            <w:tcW w:w="1249" w:type="dxa"/>
            <w:tcBorders>
              <w:top w:val="single" w:sz="2" w:space="0" w:color="auto"/>
              <w:bottom w:val="single" w:sz="2" w:space="0" w:color="auto"/>
            </w:tcBorders>
            <w:shd w:val="clear" w:color="auto" w:fill="auto"/>
            <w:noWrap/>
            <w:vAlign w:val="center"/>
            <w:hideMark/>
          </w:tcPr>
          <w:p w14:paraId="18709541" w14:textId="77777777" w:rsidR="005E65E5" w:rsidRPr="000706C0" w:rsidRDefault="005E65E5" w:rsidP="005E65E5">
            <w:pPr>
              <w:spacing w:line="288" w:lineRule="auto"/>
              <w:jc w:val="center"/>
              <w:rPr>
                <w:b/>
                <w:sz w:val="22"/>
                <w:szCs w:val="22"/>
              </w:rPr>
            </w:pPr>
            <w:r w:rsidRPr="000706C0">
              <w:rPr>
                <w:b/>
                <w:sz w:val="22"/>
                <w:szCs w:val="22"/>
              </w:rPr>
              <w:t>300 K</w:t>
            </w:r>
          </w:p>
        </w:tc>
        <w:tc>
          <w:tcPr>
            <w:tcW w:w="1249" w:type="dxa"/>
            <w:tcBorders>
              <w:top w:val="single" w:sz="2" w:space="0" w:color="auto"/>
              <w:bottom w:val="single" w:sz="2" w:space="0" w:color="auto"/>
            </w:tcBorders>
            <w:shd w:val="clear" w:color="auto" w:fill="auto"/>
            <w:noWrap/>
            <w:vAlign w:val="center"/>
            <w:hideMark/>
          </w:tcPr>
          <w:p w14:paraId="321AA63F" w14:textId="77777777" w:rsidR="005E65E5" w:rsidRPr="000706C0" w:rsidRDefault="005E65E5" w:rsidP="005E65E5">
            <w:pPr>
              <w:spacing w:line="288" w:lineRule="auto"/>
              <w:jc w:val="center"/>
              <w:rPr>
                <w:b/>
                <w:sz w:val="22"/>
                <w:szCs w:val="22"/>
              </w:rPr>
            </w:pPr>
            <w:r w:rsidRPr="000706C0">
              <w:rPr>
                <w:b/>
                <w:sz w:val="22"/>
                <w:szCs w:val="22"/>
              </w:rPr>
              <w:t>0 K</w:t>
            </w:r>
          </w:p>
        </w:tc>
        <w:tc>
          <w:tcPr>
            <w:tcW w:w="1249" w:type="dxa"/>
            <w:tcBorders>
              <w:top w:val="single" w:sz="2" w:space="0" w:color="auto"/>
              <w:bottom w:val="single" w:sz="2" w:space="0" w:color="auto"/>
            </w:tcBorders>
            <w:shd w:val="clear" w:color="auto" w:fill="auto"/>
            <w:noWrap/>
            <w:vAlign w:val="center"/>
            <w:hideMark/>
          </w:tcPr>
          <w:p w14:paraId="43688B3D" w14:textId="77777777" w:rsidR="005E65E5" w:rsidRPr="000706C0" w:rsidRDefault="005E65E5" w:rsidP="005E65E5">
            <w:pPr>
              <w:spacing w:line="288" w:lineRule="auto"/>
              <w:jc w:val="center"/>
              <w:rPr>
                <w:b/>
                <w:sz w:val="22"/>
                <w:szCs w:val="22"/>
              </w:rPr>
            </w:pPr>
            <w:r w:rsidRPr="000706C0">
              <w:rPr>
                <w:b/>
                <w:sz w:val="22"/>
                <w:szCs w:val="22"/>
              </w:rPr>
              <w:t>300 K</w:t>
            </w:r>
          </w:p>
        </w:tc>
      </w:tr>
      <w:tr w:rsidR="005E65E5" w:rsidRPr="000706C0" w14:paraId="086A3255" w14:textId="77777777" w:rsidTr="00D467D8">
        <w:trPr>
          <w:trHeight w:val="301"/>
          <w:jc w:val="center"/>
        </w:trPr>
        <w:tc>
          <w:tcPr>
            <w:tcW w:w="1270" w:type="dxa"/>
            <w:tcBorders>
              <w:top w:val="single" w:sz="2" w:space="0" w:color="auto"/>
            </w:tcBorders>
            <w:shd w:val="clear" w:color="auto" w:fill="auto"/>
            <w:noWrap/>
            <w:vAlign w:val="center"/>
            <w:hideMark/>
          </w:tcPr>
          <w:p w14:paraId="06F95499" w14:textId="77777777" w:rsidR="005E65E5" w:rsidRPr="000706C0" w:rsidRDefault="005E65E5" w:rsidP="005E65E5">
            <w:pPr>
              <w:spacing w:line="288" w:lineRule="auto"/>
              <w:jc w:val="center"/>
              <w:rPr>
                <w:sz w:val="22"/>
                <w:szCs w:val="22"/>
              </w:rPr>
            </w:pPr>
            <w:r w:rsidRPr="000706C0">
              <w:rPr>
                <w:sz w:val="22"/>
                <w:szCs w:val="22"/>
              </w:rPr>
              <w:t>0 T</w:t>
            </w:r>
          </w:p>
        </w:tc>
        <w:tc>
          <w:tcPr>
            <w:tcW w:w="1250" w:type="dxa"/>
            <w:tcBorders>
              <w:top w:val="single" w:sz="2" w:space="0" w:color="auto"/>
            </w:tcBorders>
            <w:shd w:val="clear" w:color="auto" w:fill="auto"/>
            <w:noWrap/>
            <w:vAlign w:val="center"/>
            <w:hideMark/>
          </w:tcPr>
          <w:p w14:paraId="262F22BD" w14:textId="77777777" w:rsidR="005E65E5" w:rsidRPr="000706C0" w:rsidRDefault="005E65E5" w:rsidP="005E65E5">
            <w:pPr>
              <w:spacing w:line="288" w:lineRule="auto"/>
              <w:jc w:val="right"/>
              <w:rPr>
                <w:sz w:val="22"/>
                <w:szCs w:val="22"/>
              </w:rPr>
            </w:pPr>
            <w:r w:rsidRPr="000706C0">
              <w:rPr>
                <w:sz w:val="22"/>
                <w:szCs w:val="22"/>
              </w:rPr>
              <w:t>-0.168552</w:t>
            </w:r>
          </w:p>
        </w:tc>
        <w:tc>
          <w:tcPr>
            <w:tcW w:w="1250" w:type="dxa"/>
            <w:tcBorders>
              <w:top w:val="single" w:sz="2" w:space="0" w:color="auto"/>
            </w:tcBorders>
            <w:shd w:val="clear" w:color="auto" w:fill="auto"/>
            <w:noWrap/>
            <w:vAlign w:val="center"/>
            <w:hideMark/>
          </w:tcPr>
          <w:p w14:paraId="79546621" w14:textId="77777777" w:rsidR="005E65E5" w:rsidRPr="000706C0" w:rsidRDefault="005E65E5" w:rsidP="005E65E5">
            <w:pPr>
              <w:spacing w:line="288" w:lineRule="auto"/>
              <w:jc w:val="right"/>
              <w:rPr>
                <w:sz w:val="22"/>
                <w:szCs w:val="22"/>
              </w:rPr>
            </w:pPr>
            <w:r w:rsidRPr="000706C0">
              <w:rPr>
                <w:sz w:val="22"/>
                <w:szCs w:val="22"/>
              </w:rPr>
              <w:t>-0.168552</w:t>
            </w:r>
          </w:p>
        </w:tc>
        <w:tc>
          <w:tcPr>
            <w:tcW w:w="1249" w:type="dxa"/>
            <w:tcBorders>
              <w:top w:val="single" w:sz="2" w:space="0" w:color="auto"/>
            </w:tcBorders>
            <w:shd w:val="clear" w:color="auto" w:fill="auto"/>
            <w:noWrap/>
            <w:vAlign w:val="center"/>
            <w:hideMark/>
          </w:tcPr>
          <w:p w14:paraId="35DEE60B" w14:textId="77777777" w:rsidR="005E65E5" w:rsidRPr="000706C0" w:rsidRDefault="005E65E5" w:rsidP="005E65E5">
            <w:pPr>
              <w:spacing w:line="288" w:lineRule="auto"/>
              <w:jc w:val="right"/>
              <w:rPr>
                <w:sz w:val="22"/>
                <w:szCs w:val="22"/>
              </w:rPr>
            </w:pPr>
            <w:r w:rsidRPr="000706C0">
              <w:rPr>
                <w:sz w:val="22"/>
                <w:szCs w:val="22"/>
              </w:rPr>
              <w:t>-0.038554</w:t>
            </w:r>
          </w:p>
        </w:tc>
        <w:tc>
          <w:tcPr>
            <w:tcW w:w="1249" w:type="dxa"/>
            <w:tcBorders>
              <w:top w:val="single" w:sz="2" w:space="0" w:color="auto"/>
            </w:tcBorders>
            <w:shd w:val="clear" w:color="auto" w:fill="auto"/>
            <w:noWrap/>
            <w:vAlign w:val="center"/>
            <w:hideMark/>
          </w:tcPr>
          <w:p w14:paraId="432BF6C2" w14:textId="77777777" w:rsidR="005E65E5" w:rsidRPr="000706C0" w:rsidRDefault="005E65E5" w:rsidP="005E65E5">
            <w:pPr>
              <w:spacing w:line="288" w:lineRule="auto"/>
              <w:jc w:val="right"/>
              <w:rPr>
                <w:sz w:val="22"/>
                <w:szCs w:val="22"/>
              </w:rPr>
            </w:pPr>
            <w:r w:rsidRPr="000706C0">
              <w:rPr>
                <w:sz w:val="22"/>
                <w:szCs w:val="22"/>
              </w:rPr>
              <w:t>-0.038554</w:t>
            </w:r>
          </w:p>
        </w:tc>
        <w:tc>
          <w:tcPr>
            <w:tcW w:w="1249" w:type="dxa"/>
            <w:tcBorders>
              <w:top w:val="single" w:sz="2" w:space="0" w:color="auto"/>
            </w:tcBorders>
            <w:shd w:val="clear" w:color="auto" w:fill="auto"/>
            <w:noWrap/>
            <w:vAlign w:val="center"/>
            <w:hideMark/>
          </w:tcPr>
          <w:p w14:paraId="08A64440" w14:textId="77777777" w:rsidR="005E65E5" w:rsidRPr="000706C0" w:rsidRDefault="005E65E5" w:rsidP="005E65E5">
            <w:pPr>
              <w:spacing w:line="288" w:lineRule="auto"/>
              <w:jc w:val="right"/>
              <w:rPr>
                <w:sz w:val="22"/>
                <w:szCs w:val="22"/>
              </w:rPr>
            </w:pPr>
            <w:r w:rsidRPr="000706C0">
              <w:rPr>
                <w:sz w:val="22"/>
                <w:szCs w:val="22"/>
              </w:rPr>
              <w:t>-0.016552</w:t>
            </w:r>
          </w:p>
        </w:tc>
        <w:tc>
          <w:tcPr>
            <w:tcW w:w="1249" w:type="dxa"/>
            <w:tcBorders>
              <w:top w:val="single" w:sz="2" w:space="0" w:color="auto"/>
            </w:tcBorders>
            <w:shd w:val="clear" w:color="auto" w:fill="auto"/>
            <w:noWrap/>
            <w:vAlign w:val="center"/>
            <w:hideMark/>
          </w:tcPr>
          <w:p w14:paraId="6D950192" w14:textId="77777777" w:rsidR="005E65E5" w:rsidRPr="000706C0" w:rsidRDefault="005E65E5" w:rsidP="005E65E5">
            <w:pPr>
              <w:spacing w:line="288" w:lineRule="auto"/>
              <w:jc w:val="right"/>
              <w:rPr>
                <w:sz w:val="22"/>
                <w:szCs w:val="22"/>
              </w:rPr>
            </w:pPr>
            <w:r w:rsidRPr="000706C0">
              <w:rPr>
                <w:sz w:val="22"/>
                <w:szCs w:val="22"/>
              </w:rPr>
              <w:t>-0.016552</w:t>
            </w:r>
          </w:p>
        </w:tc>
      </w:tr>
      <w:tr w:rsidR="005E65E5" w:rsidRPr="000706C0" w14:paraId="7208055F" w14:textId="77777777" w:rsidTr="00D467D8">
        <w:trPr>
          <w:trHeight w:val="301"/>
          <w:jc w:val="center"/>
        </w:trPr>
        <w:tc>
          <w:tcPr>
            <w:tcW w:w="1270" w:type="dxa"/>
            <w:tcBorders>
              <w:top w:val="nil"/>
            </w:tcBorders>
            <w:shd w:val="clear" w:color="auto" w:fill="auto"/>
            <w:noWrap/>
            <w:vAlign w:val="center"/>
            <w:hideMark/>
          </w:tcPr>
          <w:p w14:paraId="6D1996C1" w14:textId="77777777" w:rsidR="005E65E5" w:rsidRPr="000706C0" w:rsidRDefault="005E65E5" w:rsidP="005E65E5">
            <w:pPr>
              <w:spacing w:line="288" w:lineRule="auto"/>
              <w:jc w:val="center"/>
              <w:rPr>
                <w:sz w:val="22"/>
                <w:szCs w:val="22"/>
              </w:rPr>
            </w:pPr>
            <w:r w:rsidRPr="000706C0">
              <w:rPr>
                <w:sz w:val="22"/>
                <w:szCs w:val="22"/>
              </w:rPr>
              <w:t>100 T</w:t>
            </w:r>
          </w:p>
        </w:tc>
        <w:tc>
          <w:tcPr>
            <w:tcW w:w="1250" w:type="dxa"/>
            <w:tcBorders>
              <w:top w:val="nil"/>
            </w:tcBorders>
            <w:shd w:val="clear" w:color="auto" w:fill="auto"/>
            <w:noWrap/>
            <w:vAlign w:val="center"/>
            <w:hideMark/>
          </w:tcPr>
          <w:p w14:paraId="09B96CF1" w14:textId="77777777" w:rsidR="005E65E5" w:rsidRPr="000706C0" w:rsidRDefault="005E65E5" w:rsidP="005E65E5">
            <w:pPr>
              <w:spacing w:line="288" w:lineRule="auto"/>
              <w:jc w:val="right"/>
              <w:rPr>
                <w:sz w:val="22"/>
                <w:szCs w:val="22"/>
              </w:rPr>
            </w:pPr>
            <w:r w:rsidRPr="000706C0">
              <w:rPr>
                <w:sz w:val="22"/>
                <w:szCs w:val="22"/>
              </w:rPr>
              <w:t>-0.165807</w:t>
            </w:r>
          </w:p>
        </w:tc>
        <w:tc>
          <w:tcPr>
            <w:tcW w:w="1250" w:type="dxa"/>
            <w:tcBorders>
              <w:top w:val="nil"/>
            </w:tcBorders>
            <w:shd w:val="clear" w:color="auto" w:fill="auto"/>
            <w:noWrap/>
            <w:vAlign w:val="center"/>
            <w:hideMark/>
          </w:tcPr>
          <w:p w14:paraId="299512B9" w14:textId="77777777" w:rsidR="005E65E5" w:rsidRPr="000706C0" w:rsidRDefault="005E65E5" w:rsidP="005E65E5">
            <w:pPr>
              <w:spacing w:line="288" w:lineRule="auto"/>
              <w:jc w:val="right"/>
              <w:rPr>
                <w:sz w:val="22"/>
                <w:szCs w:val="22"/>
              </w:rPr>
            </w:pPr>
            <w:r w:rsidRPr="000706C0">
              <w:rPr>
                <w:sz w:val="22"/>
                <w:szCs w:val="22"/>
              </w:rPr>
              <w:t>-0.166005</w:t>
            </w:r>
          </w:p>
        </w:tc>
        <w:tc>
          <w:tcPr>
            <w:tcW w:w="1249" w:type="dxa"/>
            <w:tcBorders>
              <w:top w:val="nil"/>
            </w:tcBorders>
            <w:shd w:val="clear" w:color="auto" w:fill="auto"/>
            <w:noWrap/>
            <w:vAlign w:val="center"/>
            <w:hideMark/>
          </w:tcPr>
          <w:p w14:paraId="56FC0D63" w14:textId="77777777" w:rsidR="005E65E5" w:rsidRPr="000706C0" w:rsidRDefault="005E65E5" w:rsidP="005E65E5">
            <w:pPr>
              <w:spacing w:line="288" w:lineRule="auto"/>
              <w:jc w:val="right"/>
              <w:rPr>
                <w:sz w:val="22"/>
                <w:szCs w:val="22"/>
              </w:rPr>
            </w:pPr>
            <w:r w:rsidRPr="000706C0">
              <w:rPr>
                <w:sz w:val="22"/>
                <w:szCs w:val="22"/>
              </w:rPr>
              <w:t>-0.006750</w:t>
            </w:r>
          </w:p>
        </w:tc>
        <w:tc>
          <w:tcPr>
            <w:tcW w:w="1249" w:type="dxa"/>
            <w:tcBorders>
              <w:top w:val="nil"/>
            </w:tcBorders>
            <w:shd w:val="clear" w:color="auto" w:fill="auto"/>
            <w:noWrap/>
            <w:vAlign w:val="center"/>
            <w:hideMark/>
          </w:tcPr>
          <w:p w14:paraId="1E9A6210" w14:textId="77777777" w:rsidR="005E65E5" w:rsidRPr="000706C0" w:rsidRDefault="005E65E5" w:rsidP="005E65E5">
            <w:pPr>
              <w:spacing w:line="288" w:lineRule="auto"/>
              <w:jc w:val="right"/>
              <w:rPr>
                <w:sz w:val="22"/>
                <w:szCs w:val="22"/>
              </w:rPr>
            </w:pPr>
            <w:r w:rsidRPr="000706C0">
              <w:rPr>
                <w:sz w:val="22"/>
                <w:szCs w:val="22"/>
              </w:rPr>
              <w:t>-0.005202</w:t>
            </w:r>
          </w:p>
        </w:tc>
        <w:tc>
          <w:tcPr>
            <w:tcW w:w="1249" w:type="dxa"/>
            <w:tcBorders>
              <w:top w:val="nil"/>
            </w:tcBorders>
            <w:shd w:val="clear" w:color="auto" w:fill="auto"/>
            <w:noWrap/>
            <w:vAlign w:val="center"/>
            <w:hideMark/>
          </w:tcPr>
          <w:p w14:paraId="23B0C426" w14:textId="77777777" w:rsidR="005E65E5" w:rsidRPr="000706C0" w:rsidRDefault="005E65E5" w:rsidP="005E65E5">
            <w:pPr>
              <w:spacing w:line="288" w:lineRule="auto"/>
              <w:jc w:val="right"/>
              <w:rPr>
                <w:sz w:val="22"/>
                <w:szCs w:val="22"/>
              </w:rPr>
            </w:pPr>
            <w:r w:rsidRPr="000706C0">
              <w:rPr>
                <w:sz w:val="22"/>
                <w:szCs w:val="22"/>
              </w:rPr>
              <w:t>0.060367</w:t>
            </w:r>
          </w:p>
        </w:tc>
        <w:tc>
          <w:tcPr>
            <w:tcW w:w="1249" w:type="dxa"/>
            <w:tcBorders>
              <w:top w:val="nil"/>
            </w:tcBorders>
            <w:shd w:val="clear" w:color="auto" w:fill="auto"/>
            <w:noWrap/>
            <w:vAlign w:val="center"/>
            <w:hideMark/>
          </w:tcPr>
          <w:p w14:paraId="4F61B275" w14:textId="77777777" w:rsidR="005E65E5" w:rsidRPr="000706C0" w:rsidRDefault="005E65E5" w:rsidP="005E65E5">
            <w:pPr>
              <w:spacing w:line="288" w:lineRule="auto"/>
              <w:jc w:val="right"/>
              <w:rPr>
                <w:sz w:val="22"/>
                <w:szCs w:val="22"/>
              </w:rPr>
            </w:pPr>
            <w:r w:rsidRPr="000706C0">
              <w:rPr>
                <w:sz w:val="22"/>
                <w:szCs w:val="22"/>
              </w:rPr>
              <w:t>0.060075</w:t>
            </w:r>
          </w:p>
        </w:tc>
      </w:tr>
      <w:tr w:rsidR="005E65E5" w:rsidRPr="000706C0" w14:paraId="7504C6D1" w14:textId="77777777" w:rsidTr="00D467D8">
        <w:trPr>
          <w:trHeight w:val="301"/>
          <w:jc w:val="center"/>
        </w:trPr>
        <w:tc>
          <w:tcPr>
            <w:tcW w:w="1270" w:type="dxa"/>
            <w:tcBorders>
              <w:top w:val="nil"/>
            </w:tcBorders>
            <w:shd w:val="clear" w:color="auto" w:fill="auto"/>
            <w:noWrap/>
            <w:vAlign w:val="center"/>
            <w:hideMark/>
          </w:tcPr>
          <w:p w14:paraId="38C309AB" w14:textId="77777777" w:rsidR="005E65E5" w:rsidRPr="000706C0" w:rsidRDefault="005E65E5" w:rsidP="005E65E5">
            <w:pPr>
              <w:spacing w:line="288" w:lineRule="auto"/>
              <w:jc w:val="center"/>
              <w:rPr>
                <w:sz w:val="22"/>
                <w:szCs w:val="22"/>
              </w:rPr>
            </w:pPr>
            <w:r w:rsidRPr="000706C0">
              <w:rPr>
                <w:sz w:val="22"/>
                <w:szCs w:val="22"/>
              </w:rPr>
              <w:t>150 T</w:t>
            </w:r>
          </w:p>
        </w:tc>
        <w:tc>
          <w:tcPr>
            <w:tcW w:w="1250" w:type="dxa"/>
            <w:tcBorders>
              <w:top w:val="nil"/>
            </w:tcBorders>
            <w:shd w:val="clear" w:color="auto" w:fill="auto"/>
            <w:noWrap/>
            <w:vAlign w:val="center"/>
            <w:hideMark/>
          </w:tcPr>
          <w:p w14:paraId="2D56BE36" w14:textId="77777777" w:rsidR="005E65E5" w:rsidRPr="000706C0" w:rsidRDefault="005E65E5" w:rsidP="005E65E5">
            <w:pPr>
              <w:spacing w:line="288" w:lineRule="auto"/>
              <w:jc w:val="right"/>
              <w:rPr>
                <w:sz w:val="22"/>
                <w:szCs w:val="22"/>
              </w:rPr>
            </w:pPr>
            <w:r w:rsidRPr="000706C0">
              <w:rPr>
                <w:sz w:val="22"/>
                <w:szCs w:val="22"/>
              </w:rPr>
              <w:t>-0.162581</w:t>
            </w:r>
          </w:p>
        </w:tc>
        <w:tc>
          <w:tcPr>
            <w:tcW w:w="1250" w:type="dxa"/>
            <w:tcBorders>
              <w:top w:val="nil"/>
            </w:tcBorders>
            <w:shd w:val="clear" w:color="auto" w:fill="auto"/>
            <w:noWrap/>
            <w:vAlign w:val="center"/>
            <w:hideMark/>
          </w:tcPr>
          <w:p w14:paraId="73CBF654" w14:textId="77777777" w:rsidR="005E65E5" w:rsidRPr="000706C0" w:rsidRDefault="005E65E5" w:rsidP="005E65E5">
            <w:pPr>
              <w:spacing w:line="288" w:lineRule="auto"/>
              <w:jc w:val="right"/>
              <w:rPr>
                <w:sz w:val="22"/>
                <w:szCs w:val="22"/>
              </w:rPr>
            </w:pPr>
            <w:r w:rsidRPr="000706C0">
              <w:rPr>
                <w:sz w:val="22"/>
                <w:szCs w:val="22"/>
              </w:rPr>
              <w:t>-0.162972</w:t>
            </w:r>
          </w:p>
        </w:tc>
        <w:tc>
          <w:tcPr>
            <w:tcW w:w="1249" w:type="dxa"/>
            <w:tcBorders>
              <w:top w:val="nil"/>
            </w:tcBorders>
            <w:shd w:val="clear" w:color="auto" w:fill="auto"/>
            <w:noWrap/>
            <w:vAlign w:val="center"/>
            <w:hideMark/>
          </w:tcPr>
          <w:p w14:paraId="72B5F71D" w14:textId="77777777" w:rsidR="005E65E5" w:rsidRPr="000706C0" w:rsidRDefault="005E65E5" w:rsidP="005E65E5">
            <w:pPr>
              <w:spacing w:line="288" w:lineRule="auto"/>
              <w:jc w:val="right"/>
              <w:rPr>
                <w:sz w:val="22"/>
                <w:szCs w:val="22"/>
              </w:rPr>
            </w:pPr>
            <w:r w:rsidRPr="000706C0">
              <w:rPr>
                <w:sz w:val="22"/>
                <w:szCs w:val="22"/>
              </w:rPr>
              <w:t>0.020157</w:t>
            </w:r>
          </w:p>
        </w:tc>
        <w:tc>
          <w:tcPr>
            <w:tcW w:w="1249" w:type="dxa"/>
            <w:tcBorders>
              <w:top w:val="nil"/>
            </w:tcBorders>
            <w:shd w:val="clear" w:color="auto" w:fill="auto"/>
            <w:noWrap/>
            <w:vAlign w:val="center"/>
            <w:hideMark/>
          </w:tcPr>
          <w:p w14:paraId="49D60474" w14:textId="77777777" w:rsidR="005E65E5" w:rsidRPr="000706C0" w:rsidRDefault="005E65E5" w:rsidP="005E65E5">
            <w:pPr>
              <w:spacing w:line="288" w:lineRule="auto"/>
              <w:jc w:val="right"/>
              <w:rPr>
                <w:sz w:val="22"/>
                <w:szCs w:val="22"/>
              </w:rPr>
            </w:pPr>
            <w:r w:rsidRPr="000706C0">
              <w:rPr>
                <w:sz w:val="22"/>
                <w:szCs w:val="22"/>
              </w:rPr>
              <w:t>0.021711</w:t>
            </w:r>
          </w:p>
        </w:tc>
        <w:tc>
          <w:tcPr>
            <w:tcW w:w="1249" w:type="dxa"/>
            <w:tcBorders>
              <w:top w:val="nil"/>
            </w:tcBorders>
            <w:shd w:val="clear" w:color="auto" w:fill="auto"/>
            <w:noWrap/>
            <w:vAlign w:val="center"/>
            <w:hideMark/>
          </w:tcPr>
          <w:p w14:paraId="3275A5CA" w14:textId="77777777" w:rsidR="005E65E5" w:rsidRPr="000706C0" w:rsidRDefault="005E65E5" w:rsidP="005E65E5">
            <w:pPr>
              <w:spacing w:line="288" w:lineRule="auto"/>
              <w:jc w:val="right"/>
              <w:rPr>
                <w:sz w:val="22"/>
                <w:szCs w:val="22"/>
              </w:rPr>
            </w:pPr>
            <w:r w:rsidRPr="000706C0">
              <w:rPr>
                <w:sz w:val="22"/>
                <w:szCs w:val="22"/>
              </w:rPr>
              <w:t>0.105882</w:t>
            </w:r>
          </w:p>
        </w:tc>
        <w:tc>
          <w:tcPr>
            <w:tcW w:w="1249" w:type="dxa"/>
            <w:tcBorders>
              <w:top w:val="nil"/>
            </w:tcBorders>
            <w:shd w:val="clear" w:color="auto" w:fill="auto"/>
            <w:noWrap/>
            <w:vAlign w:val="center"/>
            <w:hideMark/>
          </w:tcPr>
          <w:p w14:paraId="66661371" w14:textId="77777777" w:rsidR="005E65E5" w:rsidRPr="000706C0" w:rsidRDefault="005E65E5" w:rsidP="005E65E5">
            <w:pPr>
              <w:spacing w:line="288" w:lineRule="auto"/>
              <w:jc w:val="right"/>
              <w:rPr>
                <w:sz w:val="22"/>
                <w:szCs w:val="22"/>
              </w:rPr>
            </w:pPr>
            <w:r w:rsidRPr="000706C0">
              <w:rPr>
                <w:sz w:val="22"/>
                <w:szCs w:val="22"/>
              </w:rPr>
              <w:t>0.099790</w:t>
            </w:r>
          </w:p>
        </w:tc>
      </w:tr>
      <w:tr w:rsidR="005E65E5" w:rsidRPr="000706C0" w14:paraId="1F123475" w14:textId="77777777" w:rsidTr="00D467D8">
        <w:trPr>
          <w:trHeight w:val="301"/>
          <w:jc w:val="center"/>
        </w:trPr>
        <w:tc>
          <w:tcPr>
            <w:tcW w:w="1270" w:type="dxa"/>
            <w:tcBorders>
              <w:bottom w:val="single" w:sz="12" w:space="0" w:color="auto"/>
            </w:tcBorders>
            <w:shd w:val="clear" w:color="auto" w:fill="auto"/>
            <w:noWrap/>
            <w:vAlign w:val="center"/>
          </w:tcPr>
          <w:p w14:paraId="534C27ED" w14:textId="77777777" w:rsidR="005E65E5" w:rsidRPr="000706C0" w:rsidRDefault="005E65E5" w:rsidP="005E65E5">
            <w:pPr>
              <w:spacing w:line="288" w:lineRule="auto"/>
              <w:jc w:val="center"/>
              <w:rPr>
                <w:sz w:val="22"/>
                <w:szCs w:val="22"/>
              </w:rPr>
            </w:pPr>
            <w:r w:rsidRPr="000706C0">
              <w:rPr>
                <w:sz w:val="22"/>
                <w:szCs w:val="22"/>
              </w:rPr>
              <w:t>Thay đổi</w:t>
            </w:r>
          </w:p>
        </w:tc>
        <w:tc>
          <w:tcPr>
            <w:tcW w:w="2501" w:type="dxa"/>
            <w:gridSpan w:val="2"/>
            <w:tcBorders>
              <w:bottom w:val="single" w:sz="12" w:space="0" w:color="auto"/>
            </w:tcBorders>
            <w:shd w:val="clear" w:color="auto" w:fill="auto"/>
            <w:noWrap/>
            <w:vAlign w:val="center"/>
          </w:tcPr>
          <w:p w14:paraId="2BA48D6F" w14:textId="77777777" w:rsidR="005E65E5" w:rsidRPr="000706C0" w:rsidRDefault="005E65E5" w:rsidP="005E65E5">
            <w:pPr>
              <w:spacing w:line="288" w:lineRule="auto"/>
              <w:jc w:val="center"/>
              <w:rPr>
                <w:sz w:val="22"/>
                <w:szCs w:val="22"/>
              </w:rPr>
            </w:pPr>
            <w:r w:rsidRPr="000706C0">
              <w:rPr>
                <w:sz w:val="22"/>
                <w:szCs w:val="22"/>
              </w:rPr>
              <w:t>0.2%</w:t>
            </w:r>
          </w:p>
        </w:tc>
        <w:tc>
          <w:tcPr>
            <w:tcW w:w="2498" w:type="dxa"/>
            <w:gridSpan w:val="2"/>
            <w:tcBorders>
              <w:bottom w:val="single" w:sz="12" w:space="0" w:color="auto"/>
            </w:tcBorders>
            <w:shd w:val="clear" w:color="auto" w:fill="auto"/>
            <w:noWrap/>
            <w:vAlign w:val="center"/>
          </w:tcPr>
          <w:p w14:paraId="62D2A919" w14:textId="77777777" w:rsidR="005E65E5" w:rsidRPr="000706C0" w:rsidRDefault="005E65E5" w:rsidP="005E65E5">
            <w:pPr>
              <w:spacing w:line="288" w:lineRule="auto"/>
              <w:jc w:val="center"/>
              <w:rPr>
                <w:sz w:val="22"/>
                <w:szCs w:val="22"/>
              </w:rPr>
            </w:pPr>
            <w:r w:rsidRPr="000706C0">
              <w:rPr>
                <w:sz w:val="22"/>
                <w:szCs w:val="22"/>
              </w:rPr>
              <w:t>7.7%</w:t>
            </w:r>
          </w:p>
        </w:tc>
        <w:tc>
          <w:tcPr>
            <w:tcW w:w="2498" w:type="dxa"/>
            <w:gridSpan w:val="2"/>
            <w:tcBorders>
              <w:bottom w:val="single" w:sz="12" w:space="0" w:color="auto"/>
            </w:tcBorders>
            <w:shd w:val="clear" w:color="auto" w:fill="auto"/>
            <w:noWrap/>
            <w:vAlign w:val="center"/>
          </w:tcPr>
          <w:p w14:paraId="46AE12C0" w14:textId="77777777" w:rsidR="005E65E5" w:rsidRPr="000706C0" w:rsidRDefault="005E65E5" w:rsidP="005E65E5">
            <w:pPr>
              <w:spacing w:line="288" w:lineRule="auto"/>
              <w:jc w:val="center"/>
              <w:rPr>
                <w:sz w:val="22"/>
                <w:szCs w:val="22"/>
              </w:rPr>
            </w:pPr>
            <w:r w:rsidRPr="000706C0">
              <w:rPr>
                <w:sz w:val="22"/>
                <w:szCs w:val="22"/>
              </w:rPr>
              <w:t>5.8%</w:t>
            </w:r>
          </w:p>
        </w:tc>
      </w:tr>
    </w:tbl>
    <w:p w14:paraId="187324C7" w14:textId="3338ECFE" w:rsidR="005E65E5" w:rsidRPr="000706C0" w:rsidRDefault="005E65E5" w:rsidP="005E65E5">
      <w:pPr>
        <w:shd w:val="clear" w:color="auto" w:fill="FFFFFF"/>
        <w:suppressAutoHyphens/>
        <w:spacing w:line="288" w:lineRule="auto"/>
        <w:ind w:firstLine="567"/>
        <w:jc w:val="both"/>
        <w:rPr>
          <w:noProof/>
          <w:color w:val="auto"/>
        </w:rPr>
      </w:pPr>
      <w:r w:rsidRPr="000706C0">
        <w:rPr>
          <w:noProof/>
          <w:color w:val="auto"/>
        </w:rPr>
        <w:t xml:space="preserve">Từ Bảng 1 cho thấy, khi từ trường bằng 0 T độ lệch hai mức năng lượng </w:t>
      </w:r>
      <w:r w:rsidRPr="000706C0">
        <w:rPr>
          <w:noProof/>
          <w:color w:val="auto"/>
          <w:position w:val="-6"/>
        </w:rPr>
        <w:object w:dxaOrig="700" w:dyaOrig="279" w14:anchorId="6721C95E">
          <v:shape id="_x0000_i1143" type="#_x0000_t75" style="width:35.25pt;height:14.25pt" o:ole="">
            <v:imagedata r:id="rId243" o:title=""/>
          </v:shape>
          <o:OLEObject Type="Embed" ProgID="Equation.DSMT4" ShapeID="_x0000_i1143" DrawAspect="Content" ObjectID="_1733311926" r:id="rId244"/>
        </w:object>
      </w:r>
      <w:r w:rsidRPr="000706C0">
        <w:rPr>
          <w:noProof/>
          <w:color w:val="auto"/>
        </w:rPr>
        <w:t xml:space="preserve"> là 130 meV, và </w:t>
      </w:r>
      <w:r w:rsidRPr="000706C0">
        <w:rPr>
          <w:noProof/>
          <w:color w:val="auto"/>
          <w:position w:val="-6"/>
        </w:rPr>
        <w:object w:dxaOrig="720" w:dyaOrig="279" w14:anchorId="1637174F">
          <v:shape id="_x0000_i1144" type="#_x0000_t75" style="width:36pt;height:14.25pt" o:ole="">
            <v:imagedata r:id="rId245" o:title=""/>
          </v:shape>
          <o:OLEObject Type="Embed" ProgID="Equation.DSMT4" ShapeID="_x0000_i1144" DrawAspect="Content" ObjectID="_1733311927" r:id="rId246"/>
        </w:object>
      </w:r>
      <w:r w:rsidRPr="000706C0">
        <w:rPr>
          <w:noProof/>
          <w:color w:val="auto"/>
        </w:rPr>
        <w:t xml:space="preserve"> là 22 meV cho cả hai trường hợp nhiệt độ 0 K và 300 K. Kết quả này trùng khớp với số liệu thực nghiệm của công trình </w:t>
      </w:r>
      <w:r w:rsidRPr="000706C0">
        <w:rPr>
          <w:noProof/>
          <w:color w:val="auto"/>
        </w:rPr>
        <w:fldChar w:fldCharType="begin" w:fldLock="1"/>
      </w:r>
      <w:r w:rsidRPr="000706C0">
        <w:rPr>
          <w:noProof/>
          <w:color w:val="auto"/>
        </w:rPr>
        <w:instrText>ADDIN CSL_CITATION {"citationItems":[{"id":"ITEM-1","itemData":{"DOI":"10.1103/PhysRevLett.120.057405","ISSN":"0031-9007","abstract":"We report 65 tesla magneto-absorption spectroscopy of exciton Rydberg states in the archetypal monolayer semiconductor WSe$_2$. The strongly field-dependent and distinct energy shifts of the 2s, 3s, and 4s excited neutral excitons permits their unambiguous identification and allows for quantitative comparison with leading theoretical models. Both the sizes (via low-field diamagnetic shifts) and the energies of the $ns$ exciton states agree remarkably well with detailed numerical simulations using the non-hydrogenic screened Keldysh potential for 2D semiconductors. Moreover, at the highest magnetic fields the nearly-linear diamagnetic shifts of the weakly-bound 3s and 4s excitons provide a direct experimental measure of the exciton's reduced mass, $m_r = 0.20 \\pm 0.01~m_0$.","author":[{"dropping-particle":"V.","family":"Stier","given":"A.","non-dropping-particle":"","parse-names":false,"suffix":""},{"dropping-particle":"","family":"Wilson","given":"N. P.","non-dropping-particle":"","parse-names":false,"suffix":""},{"dropping-particle":"","family":"Velizhanin","given":"K. A.","non-dropping-particle":"","parse-names":false,"suffix":""},{"dropping-particle":"","family":"Kono","given":"J.","non-dropping-particle":"","parse-names":false,"suffix":""},{"dropping-particle":"","family":"Xu","given":"X.","non-dropping-particle":"","parse-names":false,"suffix":""},{"dropping-particle":"","family":"Crooker","given":"S. A.","non-dropping-particle":"","parse-names":false,"suffix":""}],"container-title":"Physical Review Letters","id":"ITEM-1","issue":"5","issued":{"date-parts":[["2018","2","1"]]},"page":"057405","title":"Magnetooptics of Exciton Rydberg States in a Monolayer Semiconductor","type":"article-journal","volume":"120"},"uris":["http://www.mendeley.com/documents/?uuid=d38eba84-92e6-415e-8471-a288fc6328e6"]}],"mendeley":{"formattedCitation":"(Stier et al., 2018)","plainTextFormattedCitation":"(Stier et al., 2018)","previouslyFormattedCitation":"(Stier et al., 2018)"},"properties":{"noteIndex":0},"schema":"https://github.com/citation-style-language/schema/raw/master/csl-citation.json"}</w:instrText>
      </w:r>
      <w:r w:rsidRPr="000706C0">
        <w:rPr>
          <w:noProof/>
          <w:color w:val="auto"/>
        </w:rPr>
        <w:fldChar w:fldCharType="separate"/>
      </w:r>
      <w:r w:rsidRPr="000706C0">
        <w:rPr>
          <w:noProof/>
          <w:color w:val="auto"/>
        </w:rPr>
        <w:t>(Stier et al., 2018)</w:t>
      </w:r>
      <w:r w:rsidRPr="000706C0">
        <w:rPr>
          <w:noProof/>
          <w:color w:val="auto"/>
        </w:rPr>
        <w:fldChar w:fldCharType="end"/>
      </w:r>
      <w:r w:rsidRPr="000706C0">
        <w:rPr>
          <w:noProof/>
          <w:color w:val="auto"/>
        </w:rPr>
        <w:t xml:space="preserve">. Tiếp tục tăng từ trường đến 150 T, ta thấy có sự thay đổi của phổ năng lượng giữa trường hợp nhiệt độ 0 K và 300K. Tuy sự thay đổi này khoảng 1% nhưng bán kính quỹ đạo của electron ở ba mức trên có sự thay đổi đáng kể, lên đến 54%. Cụ thể, chúng tôi đã làm khớp phổ năng lượng ba mức </w:t>
      </w:r>
      <w:r w:rsidRPr="000706C0">
        <w:rPr>
          <w:noProof/>
          <w:color w:val="auto"/>
          <w:position w:val="-10"/>
        </w:rPr>
        <w:object w:dxaOrig="1040" w:dyaOrig="320" w14:anchorId="5A85E459">
          <v:shape id="_x0000_i1145" type="#_x0000_t75" style="width:51.75pt;height:15.75pt" o:ole="">
            <v:imagedata r:id="rId247" o:title=""/>
          </v:shape>
          <o:OLEObject Type="Embed" ProgID="Equation.DSMT4" ShapeID="_x0000_i1145" DrawAspect="Content" ObjectID="_1733311928" r:id="rId248"/>
        </w:object>
      </w:r>
      <w:r w:rsidRPr="000706C0">
        <w:rPr>
          <w:noProof/>
          <w:color w:val="auto"/>
        </w:rPr>
        <w:t xml:space="preserve">theo bình phương của từ trường, </w:t>
      </w:r>
      <w:r w:rsidRPr="000706C0">
        <w:rPr>
          <w:noProof/>
          <w:color w:val="auto"/>
          <w:position w:val="-14"/>
        </w:rPr>
        <w:object w:dxaOrig="1860" w:dyaOrig="400" w14:anchorId="5D962271">
          <v:shape id="_x0000_i1146" type="#_x0000_t75" style="width:93pt;height:20.25pt" o:ole="">
            <v:imagedata r:id="rId249" o:title=""/>
          </v:shape>
          <o:OLEObject Type="Embed" ProgID="Equation.DSMT4" ShapeID="_x0000_i1146" DrawAspect="Content" ObjectID="_1733311929" r:id="rId250"/>
        </w:object>
      </w:r>
      <w:r w:rsidRPr="000706C0">
        <w:rPr>
          <w:noProof/>
          <w:color w:val="auto"/>
        </w:rPr>
        <w:fldChar w:fldCharType="begin" w:fldLock="1"/>
      </w:r>
      <w:r w:rsidRPr="000706C0">
        <w:rPr>
          <w:noProof/>
          <w:color w:val="auto"/>
        </w:rPr>
        <w:instrText>ADDIN CSL_CITATION {"citationItems":[{"id":"ITEM-1","itemData":{"DOI":"10.1103/PhysRevLett.120.057405","ISSN":"0031-9007","abstract":"We report 65 tesla magneto-absorption spectroscopy of exciton Rydberg states in the archetypal monolayer semiconductor WSe$_2$. The strongly field-dependent and distinct energy shifts of the 2s, 3s, and 4s excited neutral excitons permits their unambiguous identification and allows for quantitative comparison with leading theoretical models. Both the sizes (via low-field diamagnetic shifts) and the energies of the $ns$ exciton states agree remarkably well with detailed numerical simulations using the non-hydrogenic screened Keldysh potential for 2D semiconductors. Moreover, at the highest magnetic fields the nearly-linear diamagnetic shifts of the weakly-bound 3s and 4s excitons provide a direct experimental measure of the exciton's reduced mass, $m_r = 0.20 \\pm 0.01~m_0$.","author":[{"dropping-particle":"V.","family":"Stier","given":"A.","non-dropping-particle":"","parse-names":false,"suffix":""},{"dropping-particle":"","family":"Wilson","given":"N. P.","non-dropping-particle":"","parse-names":false,"suffix":""},{"dropping-particle":"","family":"Velizhanin","given":"K. A.","non-dropping-particle":"","parse-names":false,"suffix":""},{"dropping-particle":"","family":"Kono","given":"J.","non-dropping-particle":"","parse-names":false,"suffix":""},{"dropping-particle":"","family":"Xu","given":"X.","non-dropping-particle":"","parse-names":false,"suffix":""},{"dropping-particle":"","family":"Crooker","given":"S. A.","non-dropping-particle":"","parse-names":false,"suffix":""}],"container-title":"Physical Review Letters","id":"ITEM-1","issue":"5","issued":{"date-parts":[["2018","2","1"]]},"page":"057405","title":"Magnetooptics of Exciton Rydberg States in a Monolayer Semiconductor","type":"article-journal","volume":"120"},"uris":["http://www.mendeley.com/documents/?uuid=d38eba84-92e6-415e-8471-a288fc6328e6"]}],"mendeley":{"formattedCitation":"(Stier et al., 2018)","plainTextFormattedCitation":"(Stier et al., 2018)"},"properties":{"noteIndex":0},"schema":"https://github.com/citation-style-language/schema/raw/master/csl-citation.json"}</w:instrText>
      </w:r>
      <w:r w:rsidRPr="000706C0">
        <w:rPr>
          <w:noProof/>
          <w:color w:val="auto"/>
        </w:rPr>
        <w:fldChar w:fldCharType="separate"/>
      </w:r>
      <w:r w:rsidRPr="000706C0">
        <w:rPr>
          <w:noProof/>
          <w:color w:val="auto"/>
        </w:rPr>
        <w:t>(Stier et al., 2018)</w:t>
      </w:r>
      <w:r w:rsidRPr="000706C0">
        <w:rPr>
          <w:noProof/>
          <w:color w:val="auto"/>
        </w:rPr>
        <w:fldChar w:fldCharType="end"/>
      </w:r>
      <w:r w:rsidRPr="000706C0">
        <w:rPr>
          <w:noProof/>
          <w:color w:val="auto"/>
        </w:rPr>
        <w:t xml:space="preserve">, trong vùng từ trường nhỏ thu được hệ số nghịch từ </w:t>
      </w:r>
      <w:r w:rsidRPr="000706C0">
        <w:rPr>
          <w:noProof/>
          <w:color w:val="auto"/>
          <w:position w:val="-12"/>
        </w:rPr>
        <w:object w:dxaOrig="360" w:dyaOrig="360" w14:anchorId="63B42968">
          <v:shape id="_x0000_i1147" type="#_x0000_t75" style="width:18pt;height:18pt" o:ole="">
            <v:imagedata r:id="rId251" o:title=""/>
          </v:shape>
          <o:OLEObject Type="Embed" ProgID="Equation.DSMT4" ShapeID="_x0000_i1147" DrawAspect="Content" ObjectID="_1733311930" r:id="rId252"/>
        </w:object>
      </w:r>
      <w:r w:rsidRPr="000706C0">
        <w:rPr>
          <w:noProof/>
          <w:color w:val="auto"/>
        </w:rPr>
        <w:t xml:space="preserve"> và sau cùng thu được bán kính qua công thức </w:t>
      </w:r>
      <w:r w:rsidRPr="000706C0">
        <w:rPr>
          <w:noProof/>
          <w:color w:val="auto"/>
          <w:position w:val="-14"/>
        </w:rPr>
        <w:object w:dxaOrig="1620" w:dyaOrig="420" w14:anchorId="11A56B40">
          <v:shape id="_x0000_i1148" type="#_x0000_t75" style="width:81pt;height:21pt" o:ole="">
            <v:imagedata r:id="rId253" o:title=""/>
          </v:shape>
          <o:OLEObject Type="Embed" ProgID="Equation.DSMT4" ShapeID="_x0000_i1148" DrawAspect="Content" ObjectID="_1733311931" r:id="rId254"/>
        </w:object>
      </w:r>
      <w:r w:rsidRPr="000706C0">
        <w:rPr>
          <w:noProof/>
          <w:color w:val="auto"/>
        </w:rPr>
        <w:t xml:space="preserve"> với </w:t>
      </w:r>
      <w:r w:rsidRPr="000706C0">
        <w:rPr>
          <w:noProof/>
          <w:color w:val="auto"/>
          <w:position w:val="-6"/>
        </w:rPr>
        <w:object w:dxaOrig="180" w:dyaOrig="220" w14:anchorId="12104261">
          <v:shape id="_x0000_i1149" type="#_x0000_t75" style="width:9pt;height:11.25pt" o:ole="">
            <v:imagedata r:id="rId255" o:title=""/>
          </v:shape>
          <o:OLEObject Type="Embed" ProgID="Equation.DSMT4" ShapeID="_x0000_i1149" DrawAspect="Content" ObjectID="_1733311932" r:id="rId256"/>
        </w:object>
      </w:r>
      <w:r w:rsidRPr="000706C0">
        <w:rPr>
          <w:noProof/>
          <w:color w:val="auto"/>
        </w:rPr>
        <w:t xml:space="preserve"> là điện tích nguyên tố. Kết quả trình bày ở Bảng 2 cho thấy nhiệt độ có ảnh hưởng đáng kể lên hệ số nghịch từ và bán kính. Ví dụ ở mức </w:t>
      </w:r>
      <w:r w:rsidRPr="000706C0">
        <w:rPr>
          <w:noProof/>
          <w:color w:val="auto"/>
          <w:position w:val="-6"/>
        </w:rPr>
        <w:object w:dxaOrig="279" w:dyaOrig="279" w14:anchorId="14CF4BB2">
          <v:shape id="_x0000_i1150" type="#_x0000_t75" style="width:14.25pt;height:14.25pt" o:ole="">
            <v:imagedata r:id="rId257" o:title=""/>
          </v:shape>
          <o:OLEObject Type="Embed" ProgID="Equation.DSMT4" ShapeID="_x0000_i1150" DrawAspect="Content" ObjectID="_1733311933" r:id="rId258"/>
        </w:object>
      </w:r>
      <w:r w:rsidRPr="000706C0">
        <w:rPr>
          <w:noProof/>
          <w:color w:val="auto"/>
        </w:rPr>
        <w:t xml:space="preserve"> sự ảnh hưởng này là 137% đối với hệ số nghịch từ và 54% đối với bán kính trong trường hợp nhiệt độ 300 K. </w:t>
      </w:r>
    </w:p>
    <w:p w14:paraId="1A2C96E2" w14:textId="7E467AC0" w:rsidR="00D467D8" w:rsidRPr="000706C0" w:rsidRDefault="00D467D8" w:rsidP="000706C0">
      <w:pPr>
        <w:shd w:val="clear" w:color="auto" w:fill="FFFFFF"/>
        <w:suppressAutoHyphens/>
        <w:spacing w:line="288" w:lineRule="auto"/>
        <w:jc w:val="center"/>
        <w:rPr>
          <w:noProof/>
          <w:color w:val="auto"/>
          <w:lang w:val="vi-VN"/>
        </w:rPr>
      </w:pPr>
      <w:r w:rsidRPr="000706C0">
        <w:rPr>
          <w:b/>
          <w:i/>
          <w:lang w:val="vi-VN"/>
        </w:rPr>
        <w:t xml:space="preserve">Bảng 2. </w:t>
      </w:r>
      <w:r w:rsidRPr="000706C0">
        <w:rPr>
          <w:i/>
          <w:lang w:val="vi-VN"/>
        </w:rPr>
        <w:t xml:space="preserve">Hệ số nghịch từ và bán kính của ba mức </w:t>
      </w:r>
      <w:r w:rsidRPr="000706C0">
        <w:rPr>
          <w:i/>
          <w:noProof/>
          <w:color w:val="auto"/>
          <w:position w:val="-10"/>
        </w:rPr>
        <w:object w:dxaOrig="1040" w:dyaOrig="320" w14:anchorId="3BA52352">
          <v:shape id="_x0000_i1151" type="#_x0000_t75" style="width:51.75pt;height:15.75pt" o:ole="">
            <v:imagedata r:id="rId259" o:title=""/>
          </v:shape>
          <o:OLEObject Type="Embed" ProgID="Equation.DSMT4" ShapeID="_x0000_i1151" DrawAspect="Content" ObjectID="_1733311934" r:id="rId260"/>
        </w:object>
      </w:r>
      <w:r w:rsidR="00341C73">
        <w:rPr>
          <w:i/>
          <w:noProof/>
          <w:color w:val="auto"/>
          <w:lang w:val="vi-VN"/>
        </w:rPr>
        <w:t xml:space="preserve">ở </w:t>
      </w:r>
      <w:r w:rsidRPr="000706C0">
        <w:rPr>
          <w:i/>
          <w:noProof/>
          <w:color w:val="auto"/>
          <w:lang w:val="vi-VN"/>
        </w:rPr>
        <w:t xml:space="preserve">nhiệt độ </w:t>
      </w:r>
      <w:r w:rsidRPr="000706C0">
        <w:rPr>
          <w:noProof/>
          <w:color w:val="auto"/>
          <w:lang w:val="vi-VN"/>
        </w:rPr>
        <w:t>0</w:t>
      </w:r>
      <w:r w:rsidRPr="000706C0">
        <w:rPr>
          <w:i/>
          <w:noProof/>
          <w:color w:val="auto"/>
          <w:lang w:val="vi-VN"/>
        </w:rPr>
        <w:t xml:space="preserve"> </w:t>
      </w:r>
      <w:r w:rsidRPr="000706C0">
        <w:rPr>
          <w:noProof/>
          <w:color w:val="auto"/>
          <w:lang w:val="vi-VN"/>
        </w:rPr>
        <w:t>K</w:t>
      </w:r>
      <w:r w:rsidRPr="000706C0">
        <w:rPr>
          <w:i/>
          <w:noProof/>
          <w:color w:val="auto"/>
          <w:lang w:val="vi-VN"/>
        </w:rPr>
        <w:t xml:space="preserve"> và </w:t>
      </w:r>
      <w:r w:rsidRPr="000706C0">
        <w:rPr>
          <w:noProof/>
          <w:color w:val="auto"/>
          <w:lang w:val="vi-VN"/>
        </w:rPr>
        <w:t>300</w:t>
      </w:r>
      <w:r w:rsidRPr="000706C0">
        <w:rPr>
          <w:i/>
          <w:noProof/>
          <w:color w:val="auto"/>
          <w:lang w:val="vi-VN"/>
        </w:rPr>
        <w:t xml:space="preserve"> </w:t>
      </w:r>
      <w:r w:rsidRPr="000706C0">
        <w:rPr>
          <w:noProof/>
          <w:color w:val="auto"/>
          <w:lang w:val="vi-VN"/>
        </w:rPr>
        <w:t>K</w:t>
      </w:r>
    </w:p>
    <w:tbl>
      <w:tblPr>
        <w:tblW w:w="8816" w:type="dxa"/>
        <w:jc w:val="center"/>
        <w:tblBorders>
          <w:top w:val="single" w:sz="12" w:space="0" w:color="auto"/>
          <w:bottom w:val="single" w:sz="12" w:space="0" w:color="auto"/>
          <w:insideH w:val="single" w:sz="6" w:space="0" w:color="auto"/>
        </w:tblBorders>
        <w:tblLayout w:type="fixed"/>
        <w:tblLook w:val="04A0" w:firstRow="1" w:lastRow="0" w:firstColumn="1" w:lastColumn="0" w:noHBand="0" w:noVBand="1"/>
      </w:tblPr>
      <w:tblGrid>
        <w:gridCol w:w="993"/>
        <w:gridCol w:w="889"/>
        <w:gridCol w:w="754"/>
        <w:gridCol w:w="898"/>
        <w:gridCol w:w="986"/>
        <w:gridCol w:w="754"/>
        <w:gridCol w:w="898"/>
        <w:gridCol w:w="986"/>
        <w:gridCol w:w="780"/>
        <w:gridCol w:w="878"/>
      </w:tblGrid>
      <w:tr w:rsidR="005E65E5" w:rsidRPr="000706C0" w14:paraId="2DCD4328" w14:textId="77777777" w:rsidTr="00C22403">
        <w:trPr>
          <w:trHeight w:val="952"/>
          <w:jc w:val="center"/>
        </w:trPr>
        <w:tc>
          <w:tcPr>
            <w:tcW w:w="993" w:type="dxa"/>
            <w:tcBorders>
              <w:bottom w:val="single" w:sz="6" w:space="0" w:color="auto"/>
            </w:tcBorders>
            <w:vAlign w:val="center"/>
          </w:tcPr>
          <w:p w14:paraId="345E007B" w14:textId="77777777" w:rsidR="005E65E5" w:rsidRPr="000706C0" w:rsidRDefault="005E65E5" w:rsidP="005E65E5">
            <w:pPr>
              <w:spacing w:line="288" w:lineRule="auto"/>
              <w:jc w:val="center"/>
              <w:rPr>
                <w:b/>
                <w:sz w:val="20"/>
                <w:szCs w:val="20"/>
              </w:rPr>
            </w:pPr>
            <w:r w:rsidRPr="000706C0">
              <w:rPr>
                <w:b/>
                <w:sz w:val="20"/>
                <w:szCs w:val="20"/>
              </w:rPr>
              <w:t>Nhiệt độ</w:t>
            </w:r>
          </w:p>
        </w:tc>
        <w:tc>
          <w:tcPr>
            <w:tcW w:w="889" w:type="dxa"/>
            <w:tcBorders>
              <w:bottom w:val="single" w:sz="6" w:space="0" w:color="auto"/>
            </w:tcBorders>
            <w:shd w:val="clear" w:color="auto" w:fill="auto"/>
            <w:noWrap/>
            <w:vAlign w:val="center"/>
          </w:tcPr>
          <w:p w14:paraId="15453F3C" w14:textId="77777777" w:rsidR="005E65E5" w:rsidRPr="000706C0" w:rsidRDefault="005E65E5" w:rsidP="005E65E5">
            <w:pPr>
              <w:spacing w:line="288" w:lineRule="auto"/>
              <w:jc w:val="center"/>
              <w:rPr>
                <w:b/>
                <w:sz w:val="20"/>
                <w:szCs w:val="20"/>
              </w:rPr>
            </w:pPr>
            <w:r w:rsidRPr="000706C0">
              <w:rPr>
                <w:b/>
                <w:position w:val="-12"/>
                <w:sz w:val="20"/>
                <w:szCs w:val="20"/>
              </w:rPr>
              <w:object w:dxaOrig="340" w:dyaOrig="360" w14:anchorId="2A786EF2">
                <v:shape id="_x0000_i1152" type="#_x0000_t75" style="width:17.25pt;height:18pt" o:ole="">
                  <v:imagedata r:id="rId261" o:title=""/>
                </v:shape>
                <o:OLEObject Type="Embed" ProgID="Equation.DSMT4" ShapeID="_x0000_i1152" DrawAspect="Content" ObjectID="_1733311935" r:id="rId262"/>
              </w:object>
            </w:r>
            <w:r w:rsidRPr="000706C0">
              <w:rPr>
                <w:b/>
                <w:sz w:val="20"/>
                <w:szCs w:val="20"/>
              </w:rPr>
              <w:t xml:space="preserve"> </w:t>
            </w:r>
            <w:r w:rsidRPr="000706C0">
              <w:rPr>
                <w:b/>
                <w:position w:val="-14"/>
                <w:sz w:val="20"/>
                <w:szCs w:val="20"/>
              </w:rPr>
              <w:object w:dxaOrig="840" w:dyaOrig="380" w14:anchorId="6944FE06">
                <v:shape id="_x0000_i1153" type="#_x0000_t75" style="width:42pt;height:18.75pt" o:ole="">
                  <v:imagedata r:id="rId263" o:title=""/>
                </v:shape>
                <o:OLEObject Type="Embed" ProgID="Equation.DSMT4" ShapeID="_x0000_i1153" DrawAspect="Content" ObjectID="_1733311936" r:id="rId264"/>
              </w:object>
            </w:r>
          </w:p>
        </w:tc>
        <w:tc>
          <w:tcPr>
            <w:tcW w:w="754" w:type="dxa"/>
            <w:tcBorders>
              <w:bottom w:val="single" w:sz="6" w:space="0" w:color="auto"/>
            </w:tcBorders>
            <w:shd w:val="clear" w:color="auto" w:fill="auto"/>
            <w:noWrap/>
            <w:vAlign w:val="center"/>
          </w:tcPr>
          <w:p w14:paraId="1C979E64" w14:textId="77777777" w:rsidR="005E65E5" w:rsidRPr="000706C0" w:rsidRDefault="005E65E5" w:rsidP="005E65E5">
            <w:pPr>
              <w:spacing w:line="288" w:lineRule="auto"/>
              <w:jc w:val="center"/>
              <w:rPr>
                <w:b/>
                <w:sz w:val="20"/>
                <w:szCs w:val="20"/>
              </w:rPr>
            </w:pPr>
            <w:r w:rsidRPr="000706C0">
              <w:rPr>
                <w:b/>
                <w:position w:val="-12"/>
                <w:sz w:val="20"/>
                <w:szCs w:val="20"/>
              </w:rPr>
              <w:object w:dxaOrig="260" w:dyaOrig="360" w14:anchorId="16D20A4B">
                <v:shape id="_x0000_i1154" type="#_x0000_t75" style="width:12.75pt;height:18pt" o:ole="">
                  <v:imagedata r:id="rId265" o:title=""/>
                </v:shape>
                <o:OLEObject Type="Embed" ProgID="Equation.DSMT4" ShapeID="_x0000_i1154" DrawAspect="Content" ObjectID="_1733311937" r:id="rId266"/>
              </w:object>
            </w:r>
            <w:r w:rsidRPr="000706C0">
              <w:rPr>
                <w:b/>
                <w:sz w:val="20"/>
                <w:szCs w:val="20"/>
              </w:rPr>
              <w:t xml:space="preserve"> (nm)</w:t>
            </w:r>
          </w:p>
        </w:tc>
        <w:tc>
          <w:tcPr>
            <w:tcW w:w="898" w:type="dxa"/>
            <w:tcBorders>
              <w:bottom w:val="single" w:sz="6" w:space="0" w:color="auto"/>
            </w:tcBorders>
            <w:shd w:val="clear" w:color="auto" w:fill="auto"/>
            <w:noWrap/>
            <w:vAlign w:val="center"/>
          </w:tcPr>
          <w:p w14:paraId="7FA421A4" w14:textId="77777777" w:rsidR="005E65E5" w:rsidRPr="000706C0" w:rsidRDefault="005E65E5" w:rsidP="005E65E5">
            <w:pPr>
              <w:spacing w:line="288" w:lineRule="auto"/>
              <w:jc w:val="center"/>
              <w:rPr>
                <w:b/>
                <w:sz w:val="20"/>
                <w:szCs w:val="20"/>
              </w:rPr>
            </w:pPr>
            <w:r w:rsidRPr="000706C0">
              <w:rPr>
                <w:b/>
                <w:sz w:val="20"/>
                <w:szCs w:val="20"/>
              </w:rPr>
              <w:fldChar w:fldCharType="begin" w:fldLock="1"/>
            </w:r>
            <w:r w:rsidRPr="000706C0">
              <w:rPr>
                <w:b/>
                <w:sz w:val="20"/>
                <w:szCs w:val="20"/>
              </w:rPr>
              <w:instrText>ADDIN CSL_CITATION {"citationItems":[{"id":"ITEM-1","itemData":{"DOI":"10.1103/PhysRevLett.120.057405","ISSN":"0031-9007","abstract":"We report 65 tesla magneto-absorption spectroscopy of exciton Rydberg states in the archetypal monolayer semiconductor WSe$_2$. The strongly field-dependent and distinct energy shifts of the 2s, 3s, and 4s excited neutral excitons permits their unambiguous identification and allows for quantitative comparison with leading theoretical models. Both the sizes (via low-field diamagnetic shifts) and the energies of the $ns$ exciton states agree remarkably well with detailed numerical simulations using the non-hydrogenic screened Keldysh potential for 2D semiconductors. Moreover, at the highest magnetic fields the nearly-linear diamagnetic shifts of the weakly-bound 3s and 4s excitons provide a direct experimental measure of the exciton's reduced mass, $m_r = 0.20 \\pm 0.01~m_0$.","author":[{"dropping-particle":"V.","family":"Stier","given":"A.","non-dropping-particle":"","parse-names":false,"suffix":""},{"dropping-particle":"","family":"Wilson","given":"N. P.","non-dropping-particle":"","parse-names":false,"suffix":""},{"dropping-particle":"","family":"Velizhanin","given":"K. A.","non-dropping-particle":"","parse-names":false,"suffix":""},{"dropping-particle":"","family":"Kono","given":"J.","non-dropping-particle":"","parse-names":false,"suffix":""},{"dropping-particle":"","family":"Xu","given":"X.","non-dropping-particle":"","parse-names":false,"suffix":""},{"dropping-particle":"","family":"Crooker","given":"S. A.","non-dropping-particle":"","parse-names":false,"suffix":""}],"container-title":"Physical Review Letters","id":"ITEM-1","issue":"5","issued":{"date-parts":[["2018","2","1"]]},"page":"057405","title":"Magnetooptics of Exciton Rydberg States in a Monolayer Semiconductor","type":"article-journal","volume":"120"},"uris":["http://www.mendeley.com/documents/?uuid=d38eba84-92e6-415e-8471-a288fc6328e6"]}],"mendeley":{"formattedCitation":"(Stier et al., 2018)","plainTextFormattedCitation":"(Stier et al., 2018)","previouslyFormattedCitation":"(Stier et al., 2018)"},"properties":{"noteIndex":0},"schema":"https://github.com/citation-style-language/schema/raw/master/csl-citation.json"}</w:instrText>
            </w:r>
            <w:r w:rsidRPr="000706C0">
              <w:rPr>
                <w:b/>
                <w:sz w:val="20"/>
                <w:szCs w:val="20"/>
              </w:rPr>
              <w:fldChar w:fldCharType="separate"/>
            </w:r>
            <w:r w:rsidRPr="000706C0">
              <w:rPr>
                <w:b/>
                <w:noProof/>
                <w:sz w:val="20"/>
                <w:szCs w:val="20"/>
              </w:rPr>
              <w:t>(Stier et al., 2018)</w:t>
            </w:r>
            <w:r w:rsidRPr="000706C0">
              <w:rPr>
                <w:b/>
                <w:sz w:val="20"/>
                <w:szCs w:val="20"/>
              </w:rPr>
              <w:fldChar w:fldCharType="end"/>
            </w:r>
          </w:p>
        </w:tc>
        <w:tc>
          <w:tcPr>
            <w:tcW w:w="986" w:type="dxa"/>
            <w:tcBorders>
              <w:bottom w:val="single" w:sz="6" w:space="0" w:color="auto"/>
            </w:tcBorders>
            <w:shd w:val="clear" w:color="auto" w:fill="auto"/>
            <w:noWrap/>
            <w:vAlign w:val="center"/>
          </w:tcPr>
          <w:p w14:paraId="56AB7D13" w14:textId="77777777" w:rsidR="005E65E5" w:rsidRPr="000706C0" w:rsidRDefault="005E65E5" w:rsidP="005E65E5">
            <w:pPr>
              <w:spacing w:line="288" w:lineRule="auto"/>
              <w:jc w:val="center"/>
              <w:rPr>
                <w:b/>
                <w:sz w:val="20"/>
                <w:szCs w:val="20"/>
              </w:rPr>
            </w:pPr>
            <w:r w:rsidRPr="000706C0">
              <w:rPr>
                <w:b/>
                <w:position w:val="-12"/>
                <w:sz w:val="20"/>
                <w:szCs w:val="20"/>
              </w:rPr>
              <w:object w:dxaOrig="380" w:dyaOrig="360" w14:anchorId="12E1981F">
                <v:shape id="_x0000_i1155" type="#_x0000_t75" style="width:18.75pt;height:18pt" o:ole="">
                  <v:imagedata r:id="rId267" o:title=""/>
                </v:shape>
                <o:OLEObject Type="Embed" ProgID="Equation.DSMT4" ShapeID="_x0000_i1155" DrawAspect="Content" ObjectID="_1733311938" r:id="rId268"/>
              </w:object>
            </w:r>
            <w:r w:rsidRPr="000706C0">
              <w:rPr>
                <w:b/>
                <w:sz w:val="20"/>
                <w:szCs w:val="20"/>
              </w:rPr>
              <w:t xml:space="preserve"> </w:t>
            </w:r>
            <w:r w:rsidRPr="000706C0">
              <w:rPr>
                <w:b/>
                <w:position w:val="-14"/>
                <w:sz w:val="20"/>
                <w:szCs w:val="20"/>
              </w:rPr>
              <w:object w:dxaOrig="840" w:dyaOrig="380" w14:anchorId="73958B91">
                <v:shape id="_x0000_i1156" type="#_x0000_t75" style="width:42pt;height:18.75pt" o:ole="">
                  <v:imagedata r:id="rId263" o:title=""/>
                </v:shape>
                <o:OLEObject Type="Embed" ProgID="Equation.DSMT4" ShapeID="_x0000_i1156" DrawAspect="Content" ObjectID="_1733311939" r:id="rId269"/>
              </w:object>
            </w:r>
          </w:p>
        </w:tc>
        <w:tc>
          <w:tcPr>
            <w:tcW w:w="754" w:type="dxa"/>
            <w:tcBorders>
              <w:bottom w:val="single" w:sz="6" w:space="0" w:color="auto"/>
            </w:tcBorders>
            <w:shd w:val="clear" w:color="auto" w:fill="auto"/>
            <w:noWrap/>
            <w:vAlign w:val="center"/>
          </w:tcPr>
          <w:p w14:paraId="0BEA1C58" w14:textId="77777777" w:rsidR="005E65E5" w:rsidRPr="000706C0" w:rsidRDefault="005E65E5" w:rsidP="005E65E5">
            <w:pPr>
              <w:spacing w:line="288" w:lineRule="auto"/>
              <w:jc w:val="center"/>
              <w:rPr>
                <w:b/>
                <w:sz w:val="20"/>
                <w:szCs w:val="20"/>
              </w:rPr>
            </w:pPr>
            <w:r w:rsidRPr="000706C0">
              <w:rPr>
                <w:b/>
                <w:position w:val="-12"/>
                <w:sz w:val="20"/>
                <w:szCs w:val="20"/>
              </w:rPr>
              <w:object w:dxaOrig="279" w:dyaOrig="360" w14:anchorId="4B181D41">
                <v:shape id="_x0000_i1157" type="#_x0000_t75" style="width:14.25pt;height:18pt" o:ole="">
                  <v:imagedata r:id="rId270" o:title=""/>
                </v:shape>
                <o:OLEObject Type="Embed" ProgID="Equation.DSMT4" ShapeID="_x0000_i1157" DrawAspect="Content" ObjectID="_1733311940" r:id="rId271"/>
              </w:object>
            </w:r>
            <w:r w:rsidRPr="000706C0">
              <w:rPr>
                <w:b/>
                <w:sz w:val="20"/>
                <w:szCs w:val="20"/>
              </w:rPr>
              <w:t xml:space="preserve"> (nm)</w:t>
            </w:r>
          </w:p>
        </w:tc>
        <w:tc>
          <w:tcPr>
            <w:tcW w:w="898" w:type="dxa"/>
            <w:tcBorders>
              <w:bottom w:val="single" w:sz="6" w:space="0" w:color="auto"/>
            </w:tcBorders>
            <w:shd w:val="clear" w:color="auto" w:fill="auto"/>
            <w:noWrap/>
            <w:vAlign w:val="center"/>
          </w:tcPr>
          <w:p w14:paraId="2F4E18A9" w14:textId="77777777" w:rsidR="005E65E5" w:rsidRPr="000706C0" w:rsidRDefault="005E65E5" w:rsidP="005E65E5">
            <w:pPr>
              <w:spacing w:line="288" w:lineRule="auto"/>
              <w:jc w:val="center"/>
              <w:rPr>
                <w:b/>
                <w:sz w:val="20"/>
                <w:szCs w:val="20"/>
              </w:rPr>
            </w:pPr>
            <w:r w:rsidRPr="000706C0">
              <w:rPr>
                <w:b/>
                <w:sz w:val="20"/>
                <w:szCs w:val="20"/>
              </w:rPr>
              <w:fldChar w:fldCharType="begin" w:fldLock="1"/>
            </w:r>
            <w:r w:rsidRPr="000706C0">
              <w:rPr>
                <w:b/>
                <w:sz w:val="20"/>
                <w:szCs w:val="20"/>
              </w:rPr>
              <w:instrText>ADDIN CSL_CITATION {"citationItems":[{"id":"ITEM-1","itemData":{"DOI":"10.1103/PhysRevLett.120.057405","ISSN":"0031-9007","abstract":"We report 65 tesla magneto-absorption spectroscopy of exciton Rydberg states in the archetypal monolayer semiconductor WSe$_2$. The strongly field-dependent and distinct energy shifts of the 2s, 3s, and 4s excited neutral excitons permits their unambiguous identification and allows for quantitative comparison with leading theoretical models. Both the sizes (via low-field diamagnetic shifts) and the energies of the $ns$ exciton states agree remarkably well with detailed numerical simulations using the non-hydrogenic screened Keldysh potential for 2D semiconductors. Moreover, at the highest magnetic fields the nearly-linear diamagnetic shifts of the weakly-bound 3s and 4s excitons provide a direct experimental measure of the exciton's reduced mass, $m_r = 0.20 \\pm 0.01~m_0$.","author":[{"dropping-particle":"V.","family":"Stier","given":"A.","non-dropping-particle":"","parse-names":false,"suffix":""},{"dropping-particle":"","family":"Wilson","given":"N. P.","non-dropping-particle":"","parse-names":false,"suffix":""},{"dropping-particle":"","family":"Velizhanin","given":"K. A.","non-dropping-particle":"","parse-names":false,"suffix":""},{"dropping-particle":"","family":"Kono","given":"J.","non-dropping-particle":"","parse-names":false,"suffix":""},{"dropping-particle":"","family":"Xu","given":"X.","non-dropping-particle":"","parse-names":false,"suffix":""},{"dropping-particle":"","family":"Crooker","given":"S. A.","non-dropping-particle":"","parse-names":false,"suffix":""}],"container-title":"Physical Review Letters","id":"ITEM-1","issue":"5","issued":{"date-parts":[["2018","2","1"]]},"page":"057405","title":"Magnetooptics of Exciton Rydberg States in a Monolayer Semiconductor","type":"article-journal","volume":"120"},"uris":["http://www.mendeley.com/documents/?uuid=d38eba84-92e6-415e-8471-a288fc6328e6"]}],"mendeley":{"formattedCitation":"(Stier et al., 2018)","plainTextFormattedCitation":"(Stier et al., 2018)","previouslyFormattedCitation":"(Stier et al., 2018)"},"properties":{"noteIndex":0},"schema":"https://github.com/citation-style-language/schema/raw/master/csl-citation.json"}</w:instrText>
            </w:r>
            <w:r w:rsidRPr="000706C0">
              <w:rPr>
                <w:b/>
                <w:sz w:val="20"/>
                <w:szCs w:val="20"/>
              </w:rPr>
              <w:fldChar w:fldCharType="separate"/>
            </w:r>
            <w:r w:rsidRPr="000706C0">
              <w:rPr>
                <w:b/>
                <w:noProof/>
                <w:sz w:val="20"/>
                <w:szCs w:val="20"/>
              </w:rPr>
              <w:t>(Stier et al., 2018)</w:t>
            </w:r>
            <w:r w:rsidRPr="000706C0">
              <w:rPr>
                <w:b/>
                <w:sz w:val="20"/>
                <w:szCs w:val="20"/>
              </w:rPr>
              <w:fldChar w:fldCharType="end"/>
            </w:r>
          </w:p>
        </w:tc>
        <w:tc>
          <w:tcPr>
            <w:tcW w:w="986" w:type="dxa"/>
            <w:tcBorders>
              <w:bottom w:val="single" w:sz="6" w:space="0" w:color="auto"/>
            </w:tcBorders>
            <w:shd w:val="clear" w:color="auto" w:fill="auto"/>
            <w:noWrap/>
            <w:vAlign w:val="center"/>
          </w:tcPr>
          <w:p w14:paraId="6214EA2D" w14:textId="77777777" w:rsidR="005E65E5" w:rsidRPr="000706C0" w:rsidRDefault="005E65E5" w:rsidP="005E65E5">
            <w:pPr>
              <w:spacing w:line="288" w:lineRule="auto"/>
              <w:jc w:val="center"/>
              <w:rPr>
                <w:b/>
                <w:sz w:val="20"/>
                <w:szCs w:val="20"/>
              </w:rPr>
            </w:pPr>
            <w:r w:rsidRPr="000706C0">
              <w:rPr>
                <w:b/>
                <w:position w:val="-12"/>
                <w:sz w:val="20"/>
                <w:szCs w:val="20"/>
              </w:rPr>
              <w:object w:dxaOrig="360" w:dyaOrig="360" w14:anchorId="77272FE2">
                <v:shape id="_x0000_i1158" type="#_x0000_t75" style="width:18pt;height:18pt" o:ole="">
                  <v:imagedata r:id="rId272" o:title=""/>
                </v:shape>
                <o:OLEObject Type="Embed" ProgID="Equation.DSMT4" ShapeID="_x0000_i1158" DrawAspect="Content" ObjectID="_1733311941" r:id="rId273"/>
              </w:object>
            </w:r>
            <w:r w:rsidRPr="000706C0">
              <w:rPr>
                <w:b/>
                <w:sz w:val="20"/>
                <w:szCs w:val="20"/>
              </w:rPr>
              <w:t xml:space="preserve"> </w:t>
            </w:r>
            <w:r w:rsidRPr="000706C0">
              <w:rPr>
                <w:b/>
                <w:position w:val="-14"/>
                <w:sz w:val="20"/>
                <w:szCs w:val="20"/>
              </w:rPr>
              <w:object w:dxaOrig="840" w:dyaOrig="380" w14:anchorId="3564F92C">
                <v:shape id="_x0000_i1159" type="#_x0000_t75" style="width:42pt;height:18.75pt" o:ole="">
                  <v:imagedata r:id="rId263" o:title=""/>
                </v:shape>
                <o:OLEObject Type="Embed" ProgID="Equation.DSMT4" ShapeID="_x0000_i1159" DrawAspect="Content" ObjectID="_1733311942" r:id="rId274"/>
              </w:object>
            </w:r>
          </w:p>
        </w:tc>
        <w:tc>
          <w:tcPr>
            <w:tcW w:w="780" w:type="dxa"/>
            <w:tcBorders>
              <w:bottom w:val="single" w:sz="6" w:space="0" w:color="auto"/>
            </w:tcBorders>
            <w:shd w:val="clear" w:color="auto" w:fill="auto"/>
            <w:noWrap/>
            <w:vAlign w:val="center"/>
          </w:tcPr>
          <w:p w14:paraId="5768B7EF" w14:textId="77777777" w:rsidR="005E65E5" w:rsidRPr="000706C0" w:rsidRDefault="005E65E5" w:rsidP="005E65E5">
            <w:pPr>
              <w:spacing w:line="288" w:lineRule="auto"/>
              <w:jc w:val="center"/>
              <w:rPr>
                <w:b/>
                <w:sz w:val="20"/>
                <w:szCs w:val="20"/>
              </w:rPr>
            </w:pPr>
            <w:r w:rsidRPr="000706C0">
              <w:rPr>
                <w:b/>
                <w:position w:val="-12"/>
                <w:sz w:val="20"/>
                <w:szCs w:val="20"/>
              </w:rPr>
              <w:object w:dxaOrig="279" w:dyaOrig="360" w14:anchorId="7DB7E16D">
                <v:shape id="_x0000_i1160" type="#_x0000_t75" style="width:14.25pt;height:18pt" o:ole="">
                  <v:imagedata r:id="rId275" o:title=""/>
                </v:shape>
                <o:OLEObject Type="Embed" ProgID="Equation.DSMT4" ShapeID="_x0000_i1160" DrawAspect="Content" ObjectID="_1733311943" r:id="rId276"/>
              </w:object>
            </w:r>
            <w:r w:rsidRPr="000706C0">
              <w:rPr>
                <w:b/>
                <w:sz w:val="20"/>
                <w:szCs w:val="20"/>
              </w:rPr>
              <w:t xml:space="preserve"> (nm)</w:t>
            </w:r>
          </w:p>
        </w:tc>
        <w:tc>
          <w:tcPr>
            <w:tcW w:w="878" w:type="dxa"/>
            <w:tcBorders>
              <w:bottom w:val="single" w:sz="6" w:space="0" w:color="auto"/>
            </w:tcBorders>
            <w:shd w:val="clear" w:color="auto" w:fill="auto"/>
            <w:noWrap/>
            <w:vAlign w:val="center"/>
          </w:tcPr>
          <w:p w14:paraId="676521C4" w14:textId="77777777" w:rsidR="005E65E5" w:rsidRPr="000706C0" w:rsidRDefault="005E65E5" w:rsidP="005E65E5">
            <w:pPr>
              <w:spacing w:line="288" w:lineRule="auto"/>
              <w:jc w:val="center"/>
              <w:rPr>
                <w:b/>
                <w:sz w:val="20"/>
                <w:szCs w:val="20"/>
              </w:rPr>
            </w:pPr>
            <w:r w:rsidRPr="000706C0">
              <w:rPr>
                <w:b/>
                <w:sz w:val="20"/>
                <w:szCs w:val="20"/>
              </w:rPr>
              <w:fldChar w:fldCharType="begin" w:fldLock="1"/>
            </w:r>
            <w:r w:rsidRPr="000706C0">
              <w:rPr>
                <w:b/>
                <w:sz w:val="20"/>
                <w:szCs w:val="20"/>
              </w:rPr>
              <w:instrText>ADDIN CSL_CITATION {"citationItems":[{"id":"ITEM-1","itemData":{"DOI":"10.1103/PhysRevLett.120.057405","ISSN":"0031-9007","abstract":"We report 65 tesla magneto-absorption spectroscopy of exciton Rydberg states in the archetypal monolayer semiconductor WSe$_2$. The strongly field-dependent and distinct energy shifts of the 2s, 3s, and 4s excited neutral excitons permits their unambiguous identification and allows for quantitative comparison with leading theoretical models. Both the sizes (via low-field diamagnetic shifts) and the energies of the $ns$ exciton states agree remarkably well with detailed numerical simulations using the non-hydrogenic screened Keldysh potential for 2D semiconductors. Moreover, at the highest magnetic fields the nearly-linear diamagnetic shifts of the weakly-bound 3s and 4s excitons provide a direct experimental measure of the exciton's reduced mass, $m_r = 0.20 \\pm 0.01~m_0$.","author":[{"dropping-particle":"V.","family":"Stier","given":"A.","non-dropping-particle":"","parse-names":false,"suffix":""},{"dropping-particle":"","family":"Wilson","given":"N. P.","non-dropping-particle":"","parse-names":false,"suffix":""},{"dropping-particle":"","family":"Velizhanin","given":"K. A.","non-dropping-particle":"","parse-names":false,"suffix":""},{"dropping-particle":"","family":"Kono","given":"J.","non-dropping-particle":"","parse-names":false,"suffix":""},{"dropping-particle":"","family":"Xu","given":"X.","non-dropping-particle":"","parse-names":false,"suffix":""},{"dropping-particle":"","family":"Crooker","given":"S. A.","non-dropping-particle":"","parse-names":false,"suffix":""}],"container-title":"Physical Review Letters","id":"ITEM-1","issue":"5","issued":{"date-parts":[["2018","2","1"]]},"page":"057405","title":"Magnetooptics of Exciton Rydberg States in a Monolayer Semiconductor","type":"article-journal","volume":"120"},"uris":["http://www.mendeley.com/documents/?uuid=d38eba84-92e6-415e-8471-a288fc6328e6"]}],"mendeley":{"formattedCitation":"(Stier et al., 2018)","plainTextFormattedCitation":"(Stier et al., 2018)","previouslyFormattedCitation":"(Stier et al., 2018)"},"properties":{"noteIndex":0},"schema":"https://github.com/citation-style-language/schema/raw/master/csl-citation.json"}</w:instrText>
            </w:r>
            <w:r w:rsidRPr="000706C0">
              <w:rPr>
                <w:b/>
                <w:sz w:val="20"/>
                <w:szCs w:val="20"/>
              </w:rPr>
              <w:fldChar w:fldCharType="separate"/>
            </w:r>
            <w:r w:rsidRPr="000706C0">
              <w:rPr>
                <w:b/>
                <w:noProof/>
                <w:sz w:val="20"/>
                <w:szCs w:val="20"/>
              </w:rPr>
              <w:t>(Stier et al., 2018)</w:t>
            </w:r>
            <w:r w:rsidRPr="000706C0">
              <w:rPr>
                <w:b/>
                <w:sz w:val="20"/>
                <w:szCs w:val="20"/>
              </w:rPr>
              <w:fldChar w:fldCharType="end"/>
            </w:r>
          </w:p>
        </w:tc>
      </w:tr>
      <w:tr w:rsidR="005E65E5" w:rsidRPr="000706C0" w14:paraId="45E934BD" w14:textId="77777777" w:rsidTr="00C22403">
        <w:trPr>
          <w:trHeight w:val="296"/>
          <w:jc w:val="center"/>
        </w:trPr>
        <w:tc>
          <w:tcPr>
            <w:tcW w:w="993" w:type="dxa"/>
            <w:tcBorders>
              <w:top w:val="single" w:sz="6" w:space="0" w:color="auto"/>
              <w:bottom w:val="nil"/>
            </w:tcBorders>
            <w:shd w:val="clear" w:color="auto" w:fill="auto"/>
            <w:noWrap/>
            <w:vAlign w:val="center"/>
            <w:hideMark/>
          </w:tcPr>
          <w:p w14:paraId="36961F09" w14:textId="77777777" w:rsidR="005E65E5" w:rsidRPr="000706C0" w:rsidRDefault="005E65E5" w:rsidP="005E65E5">
            <w:pPr>
              <w:spacing w:line="288" w:lineRule="auto"/>
              <w:rPr>
                <w:sz w:val="22"/>
                <w:szCs w:val="22"/>
              </w:rPr>
            </w:pPr>
            <w:r w:rsidRPr="000706C0">
              <w:rPr>
                <w:sz w:val="22"/>
                <w:szCs w:val="22"/>
              </w:rPr>
              <w:t>0 K</w:t>
            </w:r>
          </w:p>
        </w:tc>
        <w:tc>
          <w:tcPr>
            <w:tcW w:w="889" w:type="dxa"/>
            <w:tcBorders>
              <w:top w:val="single" w:sz="6" w:space="0" w:color="auto"/>
              <w:bottom w:val="nil"/>
            </w:tcBorders>
            <w:shd w:val="clear" w:color="auto" w:fill="auto"/>
            <w:noWrap/>
            <w:vAlign w:val="center"/>
            <w:hideMark/>
          </w:tcPr>
          <w:p w14:paraId="38317D61" w14:textId="77777777" w:rsidR="005E65E5" w:rsidRPr="000706C0" w:rsidRDefault="005E65E5" w:rsidP="005E65E5">
            <w:pPr>
              <w:spacing w:line="288" w:lineRule="auto"/>
              <w:jc w:val="center"/>
              <w:rPr>
                <w:sz w:val="22"/>
                <w:szCs w:val="22"/>
              </w:rPr>
            </w:pPr>
            <w:r w:rsidRPr="000706C0">
              <w:rPr>
                <w:sz w:val="22"/>
                <w:szCs w:val="22"/>
              </w:rPr>
              <w:t>0.2773</w:t>
            </w:r>
          </w:p>
        </w:tc>
        <w:tc>
          <w:tcPr>
            <w:tcW w:w="754" w:type="dxa"/>
            <w:tcBorders>
              <w:top w:val="single" w:sz="6" w:space="0" w:color="auto"/>
              <w:bottom w:val="nil"/>
            </w:tcBorders>
            <w:shd w:val="clear" w:color="auto" w:fill="auto"/>
            <w:noWrap/>
            <w:vAlign w:val="center"/>
            <w:hideMark/>
          </w:tcPr>
          <w:p w14:paraId="5DA3B54C" w14:textId="77777777" w:rsidR="005E65E5" w:rsidRPr="000706C0" w:rsidRDefault="005E65E5" w:rsidP="005E65E5">
            <w:pPr>
              <w:spacing w:line="288" w:lineRule="auto"/>
              <w:jc w:val="center"/>
              <w:rPr>
                <w:sz w:val="22"/>
                <w:szCs w:val="22"/>
              </w:rPr>
            </w:pPr>
            <w:r w:rsidRPr="000706C0">
              <w:rPr>
                <w:sz w:val="22"/>
                <w:szCs w:val="22"/>
              </w:rPr>
              <w:t>1.604</w:t>
            </w:r>
          </w:p>
        </w:tc>
        <w:tc>
          <w:tcPr>
            <w:tcW w:w="898" w:type="dxa"/>
            <w:tcBorders>
              <w:top w:val="single" w:sz="6" w:space="0" w:color="auto"/>
              <w:bottom w:val="nil"/>
            </w:tcBorders>
            <w:shd w:val="clear" w:color="auto" w:fill="auto"/>
            <w:noWrap/>
            <w:vAlign w:val="center"/>
            <w:hideMark/>
          </w:tcPr>
          <w:p w14:paraId="6C6F1440" w14:textId="77777777" w:rsidR="005E65E5" w:rsidRPr="000706C0" w:rsidRDefault="005E65E5" w:rsidP="005E65E5">
            <w:pPr>
              <w:spacing w:line="288" w:lineRule="auto"/>
              <w:jc w:val="center"/>
              <w:rPr>
                <w:sz w:val="22"/>
                <w:szCs w:val="22"/>
              </w:rPr>
            </w:pPr>
            <w:r w:rsidRPr="000706C0">
              <w:rPr>
                <w:sz w:val="22"/>
                <w:szCs w:val="22"/>
              </w:rPr>
              <w:t>1.67</w:t>
            </w:r>
          </w:p>
        </w:tc>
        <w:tc>
          <w:tcPr>
            <w:tcW w:w="986" w:type="dxa"/>
            <w:tcBorders>
              <w:top w:val="single" w:sz="6" w:space="0" w:color="auto"/>
              <w:bottom w:val="nil"/>
            </w:tcBorders>
            <w:shd w:val="clear" w:color="auto" w:fill="auto"/>
            <w:noWrap/>
            <w:vAlign w:val="center"/>
            <w:hideMark/>
          </w:tcPr>
          <w:p w14:paraId="7C68CDD0" w14:textId="77777777" w:rsidR="005E65E5" w:rsidRPr="000706C0" w:rsidRDefault="005E65E5" w:rsidP="005E65E5">
            <w:pPr>
              <w:spacing w:line="288" w:lineRule="auto"/>
              <w:jc w:val="center"/>
              <w:rPr>
                <w:sz w:val="22"/>
                <w:szCs w:val="22"/>
              </w:rPr>
            </w:pPr>
            <w:r w:rsidRPr="000706C0">
              <w:rPr>
                <w:sz w:val="22"/>
                <w:szCs w:val="22"/>
              </w:rPr>
              <w:t>4.8872</w:t>
            </w:r>
          </w:p>
        </w:tc>
        <w:tc>
          <w:tcPr>
            <w:tcW w:w="754" w:type="dxa"/>
            <w:tcBorders>
              <w:top w:val="single" w:sz="6" w:space="0" w:color="auto"/>
              <w:bottom w:val="nil"/>
            </w:tcBorders>
            <w:shd w:val="clear" w:color="auto" w:fill="auto"/>
            <w:noWrap/>
            <w:vAlign w:val="center"/>
            <w:hideMark/>
          </w:tcPr>
          <w:p w14:paraId="5BAC9A6C" w14:textId="77777777" w:rsidR="005E65E5" w:rsidRPr="000706C0" w:rsidRDefault="005E65E5" w:rsidP="005E65E5">
            <w:pPr>
              <w:spacing w:line="288" w:lineRule="auto"/>
              <w:jc w:val="center"/>
              <w:rPr>
                <w:sz w:val="22"/>
                <w:szCs w:val="22"/>
              </w:rPr>
            </w:pPr>
            <w:r w:rsidRPr="000706C0">
              <w:rPr>
                <w:sz w:val="22"/>
                <w:szCs w:val="22"/>
              </w:rPr>
              <w:t>6.732</w:t>
            </w:r>
          </w:p>
        </w:tc>
        <w:tc>
          <w:tcPr>
            <w:tcW w:w="898" w:type="dxa"/>
            <w:tcBorders>
              <w:top w:val="single" w:sz="6" w:space="0" w:color="auto"/>
              <w:bottom w:val="nil"/>
            </w:tcBorders>
            <w:shd w:val="clear" w:color="auto" w:fill="auto"/>
            <w:noWrap/>
            <w:vAlign w:val="center"/>
            <w:hideMark/>
          </w:tcPr>
          <w:p w14:paraId="07AD16CD" w14:textId="77777777" w:rsidR="005E65E5" w:rsidRPr="000706C0" w:rsidRDefault="005E65E5" w:rsidP="005E65E5">
            <w:pPr>
              <w:spacing w:line="288" w:lineRule="auto"/>
              <w:jc w:val="center"/>
              <w:rPr>
                <w:sz w:val="22"/>
                <w:szCs w:val="22"/>
              </w:rPr>
            </w:pPr>
            <w:r w:rsidRPr="000706C0">
              <w:rPr>
                <w:sz w:val="22"/>
                <w:szCs w:val="22"/>
              </w:rPr>
              <w:t>6.96</w:t>
            </w:r>
          </w:p>
        </w:tc>
        <w:tc>
          <w:tcPr>
            <w:tcW w:w="986" w:type="dxa"/>
            <w:tcBorders>
              <w:top w:val="single" w:sz="6" w:space="0" w:color="auto"/>
              <w:bottom w:val="nil"/>
            </w:tcBorders>
            <w:shd w:val="clear" w:color="auto" w:fill="auto"/>
            <w:noWrap/>
            <w:vAlign w:val="center"/>
            <w:hideMark/>
          </w:tcPr>
          <w:p w14:paraId="165069BA" w14:textId="77777777" w:rsidR="005E65E5" w:rsidRPr="000706C0" w:rsidRDefault="005E65E5" w:rsidP="005E65E5">
            <w:pPr>
              <w:spacing w:line="288" w:lineRule="auto"/>
              <w:jc w:val="center"/>
              <w:rPr>
                <w:sz w:val="22"/>
                <w:szCs w:val="22"/>
              </w:rPr>
            </w:pPr>
            <w:r w:rsidRPr="000706C0">
              <w:rPr>
                <w:sz w:val="22"/>
                <w:szCs w:val="22"/>
              </w:rPr>
              <w:t>25.542</w:t>
            </w:r>
          </w:p>
        </w:tc>
        <w:tc>
          <w:tcPr>
            <w:tcW w:w="780" w:type="dxa"/>
            <w:tcBorders>
              <w:top w:val="single" w:sz="6" w:space="0" w:color="auto"/>
              <w:bottom w:val="nil"/>
            </w:tcBorders>
            <w:shd w:val="clear" w:color="auto" w:fill="auto"/>
            <w:noWrap/>
            <w:vAlign w:val="center"/>
            <w:hideMark/>
          </w:tcPr>
          <w:p w14:paraId="25F4C157" w14:textId="77777777" w:rsidR="005E65E5" w:rsidRPr="000706C0" w:rsidRDefault="005E65E5" w:rsidP="005E65E5">
            <w:pPr>
              <w:spacing w:line="288" w:lineRule="auto"/>
              <w:jc w:val="center"/>
              <w:rPr>
                <w:sz w:val="22"/>
                <w:szCs w:val="22"/>
              </w:rPr>
            </w:pPr>
            <w:r w:rsidRPr="000706C0">
              <w:rPr>
                <w:sz w:val="22"/>
                <w:szCs w:val="22"/>
              </w:rPr>
              <w:t>15.24</w:t>
            </w:r>
          </w:p>
        </w:tc>
        <w:tc>
          <w:tcPr>
            <w:tcW w:w="878" w:type="dxa"/>
            <w:tcBorders>
              <w:top w:val="single" w:sz="6" w:space="0" w:color="auto"/>
              <w:bottom w:val="nil"/>
            </w:tcBorders>
            <w:shd w:val="clear" w:color="auto" w:fill="auto"/>
            <w:noWrap/>
            <w:vAlign w:val="center"/>
            <w:hideMark/>
          </w:tcPr>
          <w:p w14:paraId="39A9E5FF" w14:textId="77777777" w:rsidR="005E65E5" w:rsidRPr="000706C0" w:rsidRDefault="005E65E5" w:rsidP="005E65E5">
            <w:pPr>
              <w:spacing w:line="288" w:lineRule="auto"/>
              <w:jc w:val="center"/>
              <w:rPr>
                <w:sz w:val="22"/>
                <w:szCs w:val="22"/>
              </w:rPr>
            </w:pPr>
            <w:r w:rsidRPr="000706C0">
              <w:rPr>
                <w:sz w:val="22"/>
                <w:szCs w:val="22"/>
              </w:rPr>
              <w:t>15.8</w:t>
            </w:r>
          </w:p>
        </w:tc>
      </w:tr>
      <w:tr w:rsidR="005E65E5" w:rsidRPr="000706C0" w14:paraId="4004025F" w14:textId="77777777" w:rsidTr="00C22403">
        <w:trPr>
          <w:trHeight w:val="296"/>
          <w:jc w:val="center"/>
        </w:trPr>
        <w:tc>
          <w:tcPr>
            <w:tcW w:w="993" w:type="dxa"/>
            <w:tcBorders>
              <w:top w:val="nil"/>
              <w:bottom w:val="nil"/>
            </w:tcBorders>
            <w:shd w:val="clear" w:color="auto" w:fill="auto"/>
            <w:noWrap/>
            <w:vAlign w:val="center"/>
            <w:hideMark/>
          </w:tcPr>
          <w:p w14:paraId="1E990CFB" w14:textId="77777777" w:rsidR="005E65E5" w:rsidRPr="000706C0" w:rsidRDefault="005E65E5" w:rsidP="005E65E5">
            <w:pPr>
              <w:spacing w:line="288" w:lineRule="auto"/>
              <w:rPr>
                <w:sz w:val="22"/>
                <w:szCs w:val="22"/>
              </w:rPr>
            </w:pPr>
            <w:r w:rsidRPr="000706C0">
              <w:rPr>
                <w:sz w:val="22"/>
                <w:szCs w:val="22"/>
              </w:rPr>
              <w:t>300 K</w:t>
            </w:r>
          </w:p>
        </w:tc>
        <w:tc>
          <w:tcPr>
            <w:tcW w:w="889" w:type="dxa"/>
            <w:tcBorders>
              <w:top w:val="nil"/>
              <w:bottom w:val="nil"/>
            </w:tcBorders>
            <w:shd w:val="clear" w:color="auto" w:fill="auto"/>
            <w:noWrap/>
            <w:vAlign w:val="center"/>
            <w:hideMark/>
          </w:tcPr>
          <w:p w14:paraId="7093B63F" w14:textId="77777777" w:rsidR="005E65E5" w:rsidRPr="000706C0" w:rsidRDefault="005E65E5" w:rsidP="005E65E5">
            <w:pPr>
              <w:spacing w:line="288" w:lineRule="auto"/>
              <w:jc w:val="center"/>
              <w:rPr>
                <w:sz w:val="22"/>
                <w:szCs w:val="22"/>
              </w:rPr>
            </w:pPr>
            <w:r w:rsidRPr="000706C0">
              <w:rPr>
                <w:sz w:val="22"/>
                <w:szCs w:val="22"/>
              </w:rPr>
              <w:t>0.2558</w:t>
            </w:r>
          </w:p>
        </w:tc>
        <w:tc>
          <w:tcPr>
            <w:tcW w:w="754" w:type="dxa"/>
            <w:tcBorders>
              <w:top w:val="nil"/>
              <w:bottom w:val="nil"/>
            </w:tcBorders>
            <w:shd w:val="clear" w:color="auto" w:fill="auto"/>
            <w:noWrap/>
            <w:vAlign w:val="center"/>
            <w:hideMark/>
          </w:tcPr>
          <w:p w14:paraId="6DC39083" w14:textId="77777777" w:rsidR="005E65E5" w:rsidRPr="000706C0" w:rsidRDefault="005E65E5" w:rsidP="005E65E5">
            <w:pPr>
              <w:spacing w:line="288" w:lineRule="auto"/>
              <w:jc w:val="center"/>
              <w:rPr>
                <w:sz w:val="22"/>
                <w:szCs w:val="22"/>
              </w:rPr>
            </w:pPr>
            <w:r w:rsidRPr="000706C0">
              <w:rPr>
                <w:sz w:val="22"/>
                <w:szCs w:val="22"/>
              </w:rPr>
              <w:t>1.540</w:t>
            </w:r>
          </w:p>
        </w:tc>
        <w:tc>
          <w:tcPr>
            <w:tcW w:w="898" w:type="dxa"/>
            <w:tcBorders>
              <w:top w:val="nil"/>
              <w:bottom w:val="nil"/>
            </w:tcBorders>
            <w:shd w:val="clear" w:color="auto" w:fill="auto"/>
            <w:noWrap/>
            <w:vAlign w:val="center"/>
            <w:hideMark/>
          </w:tcPr>
          <w:p w14:paraId="028BD4B9" w14:textId="77777777" w:rsidR="005E65E5" w:rsidRPr="000706C0" w:rsidRDefault="005E65E5" w:rsidP="005E65E5">
            <w:pPr>
              <w:spacing w:line="288" w:lineRule="auto"/>
              <w:jc w:val="center"/>
              <w:rPr>
                <w:sz w:val="22"/>
                <w:szCs w:val="22"/>
              </w:rPr>
            </w:pPr>
            <w:r w:rsidRPr="000706C0">
              <w:rPr>
                <w:sz w:val="22"/>
                <w:szCs w:val="22"/>
              </w:rPr>
              <w:t>--</w:t>
            </w:r>
          </w:p>
        </w:tc>
        <w:tc>
          <w:tcPr>
            <w:tcW w:w="986" w:type="dxa"/>
            <w:tcBorders>
              <w:top w:val="nil"/>
              <w:bottom w:val="nil"/>
            </w:tcBorders>
            <w:shd w:val="clear" w:color="auto" w:fill="auto"/>
            <w:noWrap/>
            <w:vAlign w:val="center"/>
            <w:hideMark/>
          </w:tcPr>
          <w:p w14:paraId="496C7CAC" w14:textId="77777777" w:rsidR="005E65E5" w:rsidRPr="000706C0" w:rsidRDefault="005E65E5" w:rsidP="005E65E5">
            <w:pPr>
              <w:spacing w:line="288" w:lineRule="auto"/>
              <w:jc w:val="center"/>
              <w:rPr>
                <w:sz w:val="22"/>
                <w:szCs w:val="22"/>
              </w:rPr>
            </w:pPr>
            <w:r w:rsidRPr="000706C0">
              <w:rPr>
                <w:sz w:val="22"/>
                <w:szCs w:val="22"/>
              </w:rPr>
              <w:t>5.5215</w:t>
            </w:r>
          </w:p>
        </w:tc>
        <w:tc>
          <w:tcPr>
            <w:tcW w:w="754" w:type="dxa"/>
            <w:tcBorders>
              <w:top w:val="nil"/>
              <w:bottom w:val="nil"/>
            </w:tcBorders>
            <w:shd w:val="clear" w:color="auto" w:fill="auto"/>
            <w:noWrap/>
            <w:vAlign w:val="center"/>
            <w:hideMark/>
          </w:tcPr>
          <w:p w14:paraId="61F7A68E" w14:textId="77777777" w:rsidR="005E65E5" w:rsidRPr="000706C0" w:rsidRDefault="005E65E5" w:rsidP="005E65E5">
            <w:pPr>
              <w:spacing w:line="288" w:lineRule="auto"/>
              <w:jc w:val="center"/>
              <w:rPr>
                <w:sz w:val="22"/>
                <w:szCs w:val="22"/>
              </w:rPr>
            </w:pPr>
            <w:r w:rsidRPr="000706C0">
              <w:rPr>
                <w:sz w:val="22"/>
                <w:szCs w:val="22"/>
              </w:rPr>
              <w:t>7.156</w:t>
            </w:r>
          </w:p>
        </w:tc>
        <w:tc>
          <w:tcPr>
            <w:tcW w:w="898" w:type="dxa"/>
            <w:tcBorders>
              <w:top w:val="nil"/>
              <w:bottom w:val="nil"/>
            </w:tcBorders>
            <w:shd w:val="clear" w:color="auto" w:fill="auto"/>
            <w:noWrap/>
            <w:vAlign w:val="center"/>
            <w:hideMark/>
          </w:tcPr>
          <w:p w14:paraId="74BD7EC8" w14:textId="77777777" w:rsidR="005E65E5" w:rsidRPr="000706C0" w:rsidRDefault="005E65E5" w:rsidP="005E65E5">
            <w:pPr>
              <w:spacing w:line="288" w:lineRule="auto"/>
              <w:jc w:val="center"/>
              <w:rPr>
                <w:sz w:val="22"/>
                <w:szCs w:val="22"/>
              </w:rPr>
            </w:pPr>
            <w:r w:rsidRPr="000706C0">
              <w:rPr>
                <w:sz w:val="22"/>
                <w:szCs w:val="22"/>
              </w:rPr>
              <w:t>--</w:t>
            </w:r>
          </w:p>
        </w:tc>
        <w:tc>
          <w:tcPr>
            <w:tcW w:w="986" w:type="dxa"/>
            <w:tcBorders>
              <w:top w:val="nil"/>
              <w:bottom w:val="nil"/>
            </w:tcBorders>
            <w:shd w:val="clear" w:color="auto" w:fill="auto"/>
            <w:noWrap/>
            <w:vAlign w:val="center"/>
            <w:hideMark/>
          </w:tcPr>
          <w:p w14:paraId="24B5BFC2" w14:textId="77777777" w:rsidR="005E65E5" w:rsidRPr="000706C0" w:rsidRDefault="005E65E5" w:rsidP="005E65E5">
            <w:pPr>
              <w:spacing w:line="288" w:lineRule="auto"/>
              <w:jc w:val="center"/>
              <w:rPr>
                <w:sz w:val="22"/>
                <w:szCs w:val="22"/>
              </w:rPr>
            </w:pPr>
            <w:r w:rsidRPr="000706C0">
              <w:rPr>
                <w:sz w:val="22"/>
                <w:szCs w:val="22"/>
              </w:rPr>
              <w:t>60.421</w:t>
            </w:r>
          </w:p>
        </w:tc>
        <w:tc>
          <w:tcPr>
            <w:tcW w:w="780" w:type="dxa"/>
            <w:tcBorders>
              <w:top w:val="nil"/>
              <w:bottom w:val="nil"/>
            </w:tcBorders>
            <w:shd w:val="clear" w:color="auto" w:fill="auto"/>
            <w:noWrap/>
            <w:vAlign w:val="center"/>
            <w:hideMark/>
          </w:tcPr>
          <w:p w14:paraId="6B8A4E1D" w14:textId="77777777" w:rsidR="005E65E5" w:rsidRPr="000706C0" w:rsidRDefault="005E65E5" w:rsidP="005E65E5">
            <w:pPr>
              <w:spacing w:line="288" w:lineRule="auto"/>
              <w:jc w:val="center"/>
              <w:rPr>
                <w:sz w:val="22"/>
                <w:szCs w:val="22"/>
              </w:rPr>
            </w:pPr>
            <w:r w:rsidRPr="000706C0">
              <w:rPr>
                <w:sz w:val="22"/>
                <w:szCs w:val="22"/>
              </w:rPr>
              <w:t>23.44</w:t>
            </w:r>
          </w:p>
        </w:tc>
        <w:tc>
          <w:tcPr>
            <w:tcW w:w="878" w:type="dxa"/>
            <w:tcBorders>
              <w:top w:val="nil"/>
              <w:bottom w:val="nil"/>
            </w:tcBorders>
            <w:shd w:val="clear" w:color="auto" w:fill="auto"/>
            <w:noWrap/>
            <w:vAlign w:val="center"/>
            <w:hideMark/>
          </w:tcPr>
          <w:p w14:paraId="33E3AA2B" w14:textId="77777777" w:rsidR="005E65E5" w:rsidRPr="000706C0" w:rsidRDefault="005E65E5" w:rsidP="005E65E5">
            <w:pPr>
              <w:spacing w:line="288" w:lineRule="auto"/>
              <w:jc w:val="center"/>
              <w:rPr>
                <w:sz w:val="22"/>
                <w:szCs w:val="22"/>
              </w:rPr>
            </w:pPr>
            <w:r w:rsidRPr="000706C0">
              <w:rPr>
                <w:sz w:val="22"/>
                <w:szCs w:val="22"/>
              </w:rPr>
              <w:t>--</w:t>
            </w:r>
          </w:p>
        </w:tc>
      </w:tr>
      <w:tr w:rsidR="005E65E5" w:rsidRPr="000706C0" w14:paraId="148A0A40" w14:textId="77777777" w:rsidTr="00C22403">
        <w:trPr>
          <w:trHeight w:val="296"/>
          <w:jc w:val="center"/>
        </w:trPr>
        <w:tc>
          <w:tcPr>
            <w:tcW w:w="993" w:type="dxa"/>
            <w:tcBorders>
              <w:top w:val="nil"/>
              <w:bottom w:val="single" w:sz="12" w:space="0" w:color="auto"/>
            </w:tcBorders>
            <w:shd w:val="clear" w:color="auto" w:fill="auto"/>
            <w:noWrap/>
            <w:vAlign w:val="center"/>
          </w:tcPr>
          <w:p w14:paraId="74DBCCAD" w14:textId="77777777" w:rsidR="005E65E5" w:rsidRPr="000706C0" w:rsidRDefault="005E65E5" w:rsidP="005E65E5">
            <w:pPr>
              <w:spacing w:line="288" w:lineRule="auto"/>
              <w:rPr>
                <w:spacing w:val="-8"/>
                <w:sz w:val="22"/>
                <w:szCs w:val="22"/>
              </w:rPr>
            </w:pPr>
            <w:r w:rsidRPr="000706C0">
              <w:rPr>
                <w:spacing w:val="-8"/>
                <w:sz w:val="22"/>
                <w:szCs w:val="22"/>
              </w:rPr>
              <w:t>Thay đổi</w:t>
            </w:r>
          </w:p>
        </w:tc>
        <w:tc>
          <w:tcPr>
            <w:tcW w:w="889" w:type="dxa"/>
            <w:tcBorders>
              <w:top w:val="nil"/>
              <w:bottom w:val="single" w:sz="12" w:space="0" w:color="auto"/>
            </w:tcBorders>
            <w:shd w:val="clear" w:color="auto" w:fill="auto"/>
            <w:noWrap/>
            <w:vAlign w:val="center"/>
          </w:tcPr>
          <w:p w14:paraId="2F4804B5" w14:textId="77777777" w:rsidR="005E65E5" w:rsidRPr="000706C0" w:rsidRDefault="005E65E5" w:rsidP="005E65E5">
            <w:pPr>
              <w:spacing w:line="288" w:lineRule="auto"/>
              <w:jc w:val="center"/>
              <w:rPr>
                <w:sz w:val="22"/>
                <w:szCs w:val="22"/>
              </w:rPr>
            </w:pPr>
            <w:r w:rsidRPr="000706C0">
              <w:rPr>
                <w:sz w:val="22"/>
                <w:szCs w:val="22"/>
              </w:rPr>
              <w:t>8%</w:t>
            </w:r>
          </w:p>
        </w:tc>
        <w:tc>
          <w:tcPr>
            <w:tcW w:w="754" w:type="dxa"/>
            <w:tcBorders>
              <w:top w:val="nil"/>
              <w:bottom w:val="single" w:sz="12" w:space="0" w:color="auto"/>
            </w:tcBorders>
            <w:shd w:val="clear" w:color="auto" w:fill="auto"/>
            <w:noWrap/>
            <w:vAlign w:val="center"/>
          </w:tcPr>
          <w:p w14:paraId="78E950F8" w14:textId="77777777" w:rsidR="005E65E5" w:rsidRPr="000706C0" w:rsidRDefault="005E65E5" w:rsidP="005E65E5">
            <w:pPr>
              <w:spacing w:line="288" w:lineRule="auto"/>
              <w:jc w:val="center"/>
              <w:rPr>
                <w:sz w:val="22"/>
                <w:szCs w:val="22"/>
              </w:rPr>
            </w:pPr>
            <w:r w:rsidRPr="000706C0">
              <w:rPr>
                <w:sz w:val="22"/>
                <w:szCs w:val="22"/>
              </w:rPr>
              <w:t>4%</w:t>
            </w:r>
          </w:p>
        </w:tc>
        <w:tc>
          <w:tcPr>
            <w:tcW w:w="898" w:type="dxa"/>
            <w:tcBorders>
              <w:top w:val="nil"/>
              <w:bottom w:val="single" w:sz="12" w:space="0" w:color="auto"/>
            </w:tcBorders>
            <w:shd w:val="clear" w:color="auto" w:fill="auto"/>
            <w:noWrap/>
            <w:vAlign w:val="center"/>
          </w:tcPr>
          <w:p w14:paraId="29D4234B" w14:textId="77777777" w:rsidR="005E65E5" w:rsidRPr="000706C0" w:rsidRDefault="005E65E5" w:rsidP="005E65E5">
            <w:pPr>
              <w:spacing w:line="288" w:lineRule="auto"/>
              <w:jc w:val="center"/>
              <w:rPr>
                <w:sz w:val="22"/>
                <w:szCs w:val="22"/>
              </w:rPr>
            </w:pPr>
            <w:r w:rsidRPr="000706C0">
              <w:rPr>
                <w:sz w:val="22"/>
                <w:szCs w:val="22"/>
              </w:rPr>
              <w:t>--</w:t>
            </w:r>
          </w:p>
        </w:tc>
        <w:tc>
          <w:tcPr>
            <w:tcW w:w="986" w:type="dxa"/>
            <w:tcBorders>
              <w:top w:val="nil"/>
              <w:bottom w:val="single" w:sz="12" w:space="0" w:color="auto"/>
            </w:tcBorders>
            <w:shd w:val="clear" w:color="auto" w:fill="auto"/>
            <w:noWrap/>
            <w:vAlign w:val="center"/>
          </w:tcPr>
          <w:p w14:paraId="4A5ACEFC" w14:textId="77777777" w:rsidR="005E65E5" w:rsidRPr="000706C0" w:rsidRDefault="005E65E5" w:rsidP="005E65E5">
            <w:pPr>
              <w:spacing w:line="288" w:lineRule="auto"/>
              <w:jc w:val="center"/>
              <w:rPr>
                <w:sz w:val="22"/>
                <w:szCs w:val="22"/>
              </w:rPr>
            </w:pPr>
            <w:r w:rsidRPr="000706C0">
              <w:rPr>
                <w:sz w:val="22"/>
                <w:szCs w:val="22"/>
              </w:rPr>
              <w:t>13%</w:t>
            </w:r>
          </w:p>
        </w:tc>
        <w:tc>
          <w:tcPr>
            <w:tcW w:w="754" w:type="dxa"/>
            <w:tcBorders>
              <w:top w:val="nil"/>
              <w:bottom w:val="single" w:sz="12" w:space="0" w:color="auto"/>
            </w:tcBorders>
            <w:shd w:val="clear" w:color="auto" w:fill="auto"/>
            <w:noWrap/>
            <w:vAlign w:val="center"/>
          </w:tcPr>
          <w:p w14:paraId="18C3721D" w14:textId="77777777" w:rsidR="005E65E5" w:rsidRPr="000706C0" w:rsidRDefault="005E65E5" w:rsidP="005E65E5">
            <w:pPr>
              <w:spacing w:line="288" w:lineRule="auto"/>
              <w:jc w:val="center"/>
              <w:rPr>
                <w:sz w:val="22"/>
                <w:szCs w:val="22"/>
              </w:rPr>
            </w:pPr>
            <w:r w:rsidRPr="000706C0">
              <w:rPr>
                <w:sz w:val="22"/>
                <w:szCs w:val="22"/>
              </w:rPr>
              <w:t>6%</w:t>
            </w:r>
          </w:p>
        </w:tc>
        <w:tc>
          <w:tcPr>
            <w:tcW w:w="898" w:type="dxa"/>
            <w:tcBorders>
              <w:top w:val="nil"/>
              <w:bottom w:val="single" w:sz="12" w:space="0" w:color="auto"/>
            </w:tcBorders>
            <w:shd w:val="clear" w:color="auto" w:fill="auto"/>
            <w:noWrap/>
            <w:vAlign w:val="center"/>
          </w:tcPr>
          <w:p w14:paraId="1CFD90D6" w14:textId="77777777" w:rsidR="005E65E5" w:rsidRPr="000706C0" w:rsidRDefault="005E65E5" w:rsidP="005E65E5">
            <w:pPr>
              <w:spacing w:line="288" w:lineRule="auto"/>
              <w:jc w:val="center"/>
              <w:rPr>
                <w:sz w:val="22"/>
                <w:szCs w:val="22"/>
              </w:rPr>
            </w:pPr>
            <w:r w:rsidRPr="000706C0">
              <w:rPr>
                <w:sz w:val="22"/>
                <w:szCs w:val="22"/>
              </w:rPr>
              <w:t>--</w:t>
            </w:r>
          </w:p>
        </w:tc>
        <w:tc>
          <w:tcPr>
            <w:tcW w:w="986" w:type="dxa"/>
            <w:tcBorders>
              <w:top w:val="nil"/>
              <w:bottom w:val="single" w:sz="12" w:space="0" w:color="auto"/>
            </w:tcBorders>
            <w:shd w:val="clear" w:color="auto" w:fill="auto"/>
            <w:noWrap/>
            <w:vAlign w:val="center"/>
          </w:tcPr>
          <w:p w14:paraId="46AA3477" w14:textId="77777777" w:rsidR="005E65E5" w:rsidRPr="000706C0" w:rsidRDefault="005E65E5" w:rsidP="005E65E5">
            <w:pPr>
              <w:spacing w:line="288" w:lineRule="auto"/>
              <w:jc w:val="center"/>
              <w:rPr>
                <w:sz w:val="22"/>
                <w:szCs w:val="22"/>
              </w:rPr>
            </w:pPr>
            <w:r w:rsidRPr="000706C0">
              <w:rPr>
                <w:sz w:val="22"/>
                <w:szCs w:val="22"/>
              </w:rPr>
              <w:t>137%</w:t>
            </w:r>
          </w:p>
        </w:tc>
        <w:tc>
          <w:tcPr>
            <w:tcW w:w="780" w:type="dxa"/>
            <w:tcBorders>
              <w:top w:val="nil"/>
              <w:bottom w:val="single" w:sz="12" w:space="0" w:color="auto"/>
            </w:tcBorders>
            <w:shd w:val="clear" w:color="auto" w:fill="auto"/>
            <w:noWrap/>
            <w:vAlign w:val="center"/>
          </w:tcPr>
          <w:p w14:paraId="0AAB8117" w14:textId="77777777" w:rsidR="005E65E5" w:rsidRPr="000706C0" w:rsidRDefault="005E65E5" w:rsidP="005E65E5">
            <w:pPr>
              <w:spacing w:line="288" w:lineRule="auto"/>
              <w:jc w:val="center"/>
              <w:rPr>
                <w:sz w:val="22"/>
                <w:szCs w:val="22"/>
              </w:rPr>
            </w:pPr>
            <w:r w:rsidRPr="000706C0">
              <w:rPr>
                <w:sz w:val="22"/>
                <w:szCs w:val="22"/>
              </w:rPr>
              <w:t>54%</w:t>
            </w:r>
          </w:p>
        </w:tc>
        <w:tc>
          <w:tcPr>
            <w:tcW w:w="878" w:type="dxa"/>
            <w:tcBorders>
              <w:top w:val="nil"/>
              <w:bottom w:val="single" w:sz="12" w:space="0" w:color="auto"/>
            </w:tcBorders>
            <w:shd w:val="clear" w:color="auto" w:fill="auto"/>
            <w:noWrap/>
            <w:vAlign w:val="center"/>
          </w:tcPr>
          <w:p w14:paraId="70840A3F" w14:textId="77777777" w:rsidR="005E65E5" w:rsidRPr="000706C0" w:rsidRDefault="005E65E5" w:rsidP="005E65E5">
            <w:pPr>
              <w:spacing w:line="288" w:lineRule="auto"/>
              <w:jc w:val="center"/>
              <w:rPr>
                <w:sz w:val="22"/>
                <w:szCs w:val="22"/>
              </w:rPr>
            </w:pPr>
            <w:r w:rsidRPr="000706C0">
              <w:rPr>
                <w:sz w:val="22"/>
                <w:szCs w:val="22"/>
              </w:rPr>
              <w:t>--</w:t>
            </w:r>
          </w:p>
        </w:tc>
      </w:tr>
    </w:tbl>
    <w:p w14:paraId="0EB7FA5E" w14:textId="77777777" w:rsidR="005E65E5" w:rsidRPr="000706C0" w:rsidRDefault="005E65E5" w:rsidP="005E65E5">
      <w:pPr>
        <w:shd w:val="clear" w:color="auto" w:fill="FFFFFF"/>
        <w:suppressAutoHyphens/>
        <w:spacing w:line="288" w:lineRule="auto"/>
        <w:ind w:firstLine="567"/>
        <w:jc w:val="both"/>
        <w:rPr>
          <w:noProof/>
          <w:color w:val="auto"/>
          <w:lang w:val="vi-VN"/>
        </w:rPr>
      </w:pPr>
      <w:r w:rsidRPr="000706C0">
        <w:rPr>
          <w:noProof/>
          <w:color w:val="auto"/>
        </w:rPr>
        <w:t xml:space="preserve">Trong công trình này chúng tôi chỉ nghiên cứu sự ảnh hưởng của hiệu ứng nhiệt độ lên trạng thái </w:t>
      </w:r>
      <w:r w:rsidRPr="000706C0">
        <w:rPr>
          <w:noProof/>
          <w:color w:val="auto"/>
          <w:position w:val="-6"/>
        </w:rPr>
        <w:object w:dxaOrig="220" w:dyaOrig="220" w14:anchorId="125007A4">
          <v:shape id="_x0000_i1161" type="#_x0000_t75" style="width:11.25pt;height:11.25pt" o:ole="">
            <v:imagedata r:id="rId277" o:title=""/>
          </v:shape>
          <o:OLEObject Type="Embed" ProgID="Equation.DSMT4" ShapeID="_x0000_i1161" DrawAspect="Content" ObjectID="_1733311944" r:id="rId278"/>
        </w:object>
      </w:r>
      <w:r w:rsidRPr="000706C0">
        <w:rPr>
          <w:noProof/>
          <w:color w:val="auto"/>
        </w:rPr>
        <w:t xml:space="preserve"> Chúng tôi nhận thấy rằng hiệu ứng này có thể ảnh hưởng mạnh hơn ở các trạng thái </w:t>
      </w:r>
      <w:r w:rsidRPr="000706C0">
        <w:rPr>
          <w:i/>
          <w:noProof/>
          <w:color w:val="auto"/>
        </w:rPr>
        <w:t>p</w:t>
      </w:r>
      <w:r w:rsidRPr="000706C0">
        <w:rPr>
          <w:noProof/>
          <w:color w:val="auto"/>
        </w:rPr>
        <w:t xml:space="preserve">, </w:t>
      </w:r>
      <w:r w:rsidRPr="000706C0">
        <w:rPr>
          <w:i/>
          <w:noProof/>
          <w:color w:val="auto"/>
        </w:rPr>
        <w:t>d</w:t>
      </w:r>
      <w:r w:rsidRPr="000706C0">
        <w:rPr>
          <w:noProof/>
          <w:color w:val="auto"/>
        </w:rPr>
        <w:t xml:space="preserve"> và sẽ được chúng tôi nghiên cứu trong công trình tiếp theo.</w:t>
      </w:r>
    </w:p>
    <w:p w14:paraId="430C95B4" w14:textId="77777777" w:rsidR="005E65E5" w:rsidRPr="000706C0" w:rsidRDefault="005E65E5" w:rsidP="005E65E5">
      <w:pPr>
        <w:tabs>
          <w:tab w:val="left" w:pos="567"/>
        </w:tabs>
        <w:suppressAutoHyphens/>
        <w:spacing w:line="288" w:lineRule="auto"/>
        <w:jc w:val="both"/>
        <w:rPr>
          <w:rFonts w:eastAsia="Calibri"/>
          <w:b/>
          <w:noProof/>
          <w:color w:val="auto"/>
          <w:lang w:val="vi-VN"/>
        </w:rPr>
      </w:pPr>
      <w:r w:rsidRPr="000706C0">
        <w:rPr>
          <w:rFonts w:eastAsia="Calibri"/>
          <w:b/>
          <w:noProof/>
          <w:color w:val="auto"/>
          <w:lang w:val="vi-VN"/>
        </w:rPr>
        <w:t>4.</w:t>
      </w:r>
      <w:r w:rsidRPr="000706C0">
        <w:rPr>
          <w:rFonts w:eastAsia="Calibri"/>
          <w:b/>
          <w:noProof/>
          <w:color w:val="auto"/>
          <w:lang w:val="vi-VN"/>
        </w:rPr>
        <w:tab/>
        <w:t>Kết luận</w:t>
      </w:r>
    </w:p>
    <w:p w14:paraId="54D80503" w14:textId="77777777" w:rsidR="005E65E5" w:rsidRPr="000706C0" w:rsidRDefault="005E65E5" w:rsidP="005E65E5">
      <w:pPr>
        <w:shd w:val="clear" w:color="auto" w:fill="FFFFFF"/>
        <w:suppressAutoHyphens/>
        <w:spacing w:line="288" w:lineRule="auto"/>
        <w:ind w:firstLine="567"/>
        <w:jc w:val="both"/>
        <w:rPr>
          <w:noProof/>
          <w:lang w:val="vi-VN"/>
        </w:rPr>
      </w:pPr>
      <w:r w:rsidRPr="000706C0">
        <w:rPr>
          <w:noProof/>
          <w:color w:val="auto"/>
          <w:lang w:val="vi-VN"/>
        </w:rPr>
        <w:t xml:space="preserve">Trong nghiên cứu này, chúng tôi đã khảo sát sự ảnh hưởng của nhiệt độ lên ba mức năng lượng </w:t>
      </w:r>
      <w:r w:rsidRPr="000706C0">
        <w:rPr>
          <w:noProof/>
          <w:color w:val="auto"/>
          <w:position w:val="-10"/>
        </w:rPr>
        <w:object w:dxaOrig="1040" w:dyaOrig="320" w14:anchorId="2341C791">
          <v:shape id="_x0000_i1162" type="#_x0000_t75" style="width:51.75pt;height:15.75pt" o:ole="">
            <v:imagedata r:id="rId247" o:title=""/>
          </v:shape>
          <o:OLEObject Type="Embed" ProgID="Equation.DSMT4" ShapeID="_x0000_i1162" DrawAspect="Content" ObjectID="_1733311945" r:id="rId279"/>
        </w:object>
      </w:r>
      <w:r w:rsidRPr="000706C0">
        <w:rPr>
          <w:noProof/>
          <w:color w:val="auto"/>
          <w:lang w:val="vi-VN"/>
        </w:rPr>
        <w:t xml:space="preserve">. Chúng tôi đã khảo sát cụ thể cho hai trường hợp </w:t>
      </w:r>
      <w:r w:rsidRPr="000706C0">
        <w:rPr>
          <w:noProof/>
          <w:position w:val="-12"/>
          <w:lang w:val="vi-VN"/>
        </w:rPr>
        <w:object w:dxaOrig="1420" w:dyaOrig="360" w14:anchorId="2D91C6DD">
          <v:shape id="_x0000_i1163" type="#_x0000_t75" style="width:71.25pt;height:18pt" o:ole="">
            <v:imagedata r:id="rId280" o:title=""/>
          </v:shape>
          <o:OLEObject Type="Embed" ProgID="Equation.DSMT4" ShapeID="_x0000_i1163" DrawAspect="Content" ObjectID="_1733311946" r:id="rId281"/>
        </w:object>
      </w:r>
      <w:r w:rsidRPr="000706C0">
        <w:rPr>
          <w:noProof/>
          <w:lang w:val="vi-VN"/>
        </w:rPr>
        <w:t xml:space="preserve"> tương ứng với đơn lớp WSe</w:t>
      </w:r>
      <w:r w:rsidRPr="000706C0">
        <w:rPr>
          <w:noProof/>
          <w:vertAlign w:val="subscript"/>
          <w:lang w:val="vi-VN"/>
        </w:rPr>
        <w:t>2</w:t>
      </w:r>
      <w:r w:rsidRPr="000706C0">
        <w:rPr>
          <w:noProof/>
          <w:lang w:val="vi-VN"/>
        </w:rPr>
        <w:t xml:space="preserve"> trong phạm vi nhiệt độ lên tới 300 K và từ trường trong khoảng 0 T đến 150 T. Kết quả cho thấy, hiệu ứng nhiệt độ có ảnh hưởng lên phổ năng lượng ở trạng thái </w:t>
      </w:r>
      <w:r w:rsidRPr="000706C0">
        <w:rPr>
          <w:i/>
          <w:noProof/>
          <w:lang w:val="vi-VN"/>
        </w:rPr>
        <w:t>s</w:t>
      </w:r>
      <w:r w:rsidRPr="000706C0">
        <w:rPr>
          <w:noProof/>
          <w:lang w:val="vi-VN"/>
        </w:rPr>
        <w:t xml:space="preserve"> dẫn đến sự thay đổi bán kính tương ứng và có thể quan sát được trong thí nghiệm hiện </w:t>
      </w:r>
      <w:r w:rsidRPr="000706C0">
        <w:rPr>
          <w:noProof/>
          <w:lang w:val="vi-VN"/>
        </w:rPr>
        <w:lastRenderedPageBreak/>
        <w:t>nay. Đồng thời chúng tôi cũng chỉ ra rằng trong những tính toán chính xác không thể bỏ qua hiệu ứng này.</w:t>
      </w:r>
    </w:p>
    <w:p w14:paraId="7E453022" w14:textId="77777777" w:rsidR="005E65E5" w:rsidRPr="000706C0" w:rsidRDefault="005E65E5" w:rsidP="005E65E5">
      <w:pPr>
        <w:shd w:val="clear" w:color="auto" w:fill="FFFFFF"/>
        <w:suppressAutoHyphens/>
        <w:spacing w:line="288" w:lineRule="auto"/>
        <w:ind w:firstLine="567"/>
        <w:jc w:val="both"/>
        <w:rPr>
          <w:rFonts w:eastAsia="Calibri"/>
          <w:noProof/>
          <w:color w:val="auto"/>
          <w:lang w:val="vi-VN"/>
        </w:rPr>
      </w:pPr>
      <w:r w:rsidRPr="000706C0">
        <w:rPr>
          <w:noProof/>
          <w:lang w:val="vi-VN"/>
        </w:rPr>
        <w:t>Chúng tôi cũng viết chương trình tính bằng ngôn ngữ FORTRAN để phát triển giải phương trình trị riêng có các yếu tố ma trận dạng số phức với độ chính xác 12 chữ số thập phân. Code chương trình có thể cung cấp miễn phí cho cộng đồng nghiên cứu.</w:t>
      </w:r>
      <w:r w:rsidRPr="000706C0">
        <w:rPr>
          <w:rFonts w:eastAsia="Calibri"/>
          <w:noProof/>
          <w:color w:val="auto"/>
          <w:lang w:val="vi-VN"/>
        </w:rPr>
        <w:t xml:space="preserve">  </w:t>
      </w:r>
    </w:p>
    <w:p w14:paraId="3F5485B5" w14:textId="77777777" w:rsidR="005E65E5" w:rsidRPr="000706C0" w:rsidRDefault="005E65E5" w:rsidP="005E65E5">
      <w:pPr>
        <w:shd w:val="clear" w:color="auto" w:fill="FFFFFF"/>
        <w:suppressAutoHyphens/>
        <w:spacing w:line="288" w:lineRule="auto"/>
        <w:ind w:firstLine="567"/>
        <w:jc w:val="both"/>
        <w:rPr>
          <w:rFonts w:eastAsia="Calibri"/>
          <w:noProof/>
          <w:color w:val="auto"/>
          <w:lang w:val="vi-VN"/>
        </w:rPr>
      </w:pPr>
    </w:p>
    <w:tbl>
      <w:tblPr>
        <w:tblW w:w="8785" w:type="dxa"/>
        <w:jc w:val="center"/>
        <w:shd w:val="clear" w:color="auto" w:fill="BFBFBF"/>
        <w:tblLook w:val="04A0" w:firstRow="1" w:lastRow="0" w:firstColumn="1" w:lastColumn="0" w:noHBand="0" w:noVBand="1"/>
      </w:tblPr>
      <w:tblGrid>
        <w:gridCol w:w="8785"/>
      </w:tblGrid>
      <w:tr w:rsidR="00C22403" w:rsidRPr="000706C0" w14:paraId="02F5FF47" w14:textId="77777777" w:rsidTr="00606AD2">
        <w:trPr>
          <w:trHeight w:val="1739"/>
          <w:jc w:val="center"/>
        </w:trPr>
        <w:tc>
          <w:tcPr>
            <w:tcW w:w="8785" w:type="dxa"/>
            <w:shd w:val="clear" w:color="auto" w:fill="BFBFBF"/>
            <w:vAlign w:val="center"/>
          </w:tcPr>
          <w:p w14:paraId="3CDA2859" w14:textId="77777777" w:rsidR="00C22403" w:rsidRPr="000706C0" w:rsidRDefault="00C22403" w:rsidP="00C22403">
            <w:pPr>
              <w:numPr>
                <w:ilvl w:val="0"/>
                <w:numId w:val="18"/>
              </w:numPr>
              <w:spacing w:before="120" w:line="300" w:lineRule="auto"/>
              <w:ind w:left="602" w:hanging="284"/>
              <w:jc w:val="both"/>
              <w:rPr>
                <w:rFonts w:ascii="Arial" w:eastAsia="Calibri" w:hAnsi="Arial" w:cs="Arial"/>
                <w:b/>
                <w:bCs/>
                <w:i/>
                <w:iCs/>
                <w:color w:val="000000" w:themeColor="text1"/>
                <w:sz w:val="20"/>
                <w:szCs w:val="20"/>
                <w:lang w:val="de-DE"/>
              </w:rPr>
            </w:pPr>
            <w:r w:rsidRPr="000706C0">
              <w:rPr>
                <w:rFonts w:ascii="Arial" w:eastAsia="Calibri" w:hAnsi="Arial" w:cs="Arial"/>
                <w:b/>
                <w:i/>
                <w:color w:val="000000" w:themeColor="text1"/>
                <w:sz w:val="20"/>
                <w:szCs w:val="20"/>
                <w:lang w:val="de-DE"/>
              </w:rPr>
              <w:t>Tuyên bố về quyền lợi:</w:t>
            </w:r>
            <w:r w:rsidRPr="000706C0">
              <w:rPr>
                <w:rFonts w:ascii="Arial" w:eastAsia="Calibri" w:hAnsi="Arial" w:cs="Arial"/>
                <w:i/>
                <w:color w:val="000000" w:themeColor="text1"/>
                <w:sz w:val="20"/>
                <w:szCs w:val="20"/>
                <w:lang w:val="de-DE"/>
              </w:rPr>
              <w:t xml:space="preserve"> Các tác giả xác nhận hoàn toàn không có xung đột về quyền lợi.</w:t>
            </w:r>
          </w:p>
          <w:p w14:paraId="707D0DC5" w14:textId="77777777" w:rsidR="00C22403" w:rsidRPr="000706C0" w:rsidRDefault="00C22403" w:rsidP="00C22403">
            <w:pPr>
              <w:numPr>
                <w:ilvl w:val="0"/>
                <w:numId w:val="18"/>
              </w:numPr>
              <w:spacing w:before="120" w:line="300" w:lineRule="auto"/>
              <w:ind w:left="602" w:hanging="284"/>
              <w:jc w:val="both"/>
              <w:rPr>
                <w:rFonts w:ascii="Arial" w:eastAsia="Calibri" w:hAnsi="Arial" w:cs="Arial"/>
                <w:bCs/>
                <w:i/>
                <w:iCs/>
                <w:color w:val="000000" w:themeColor="text1"/>
                <w:sz w:val="20"/>
                <w:szCs w:val="20"/>
                <w:lang w:val="vi-VN"/>
              </w:rPr>
            </w:pPr>
            <w:r w:rsidRPr="000706C0">
              <w:rPr>
                <w:rFonts w:ascii="Arial" w:eastAsia="Calibri" w:hAnsi="Arial" w:cs="Arial"/>
                <w:b/>
                <w:bCs/>
                <w:i/>
                <w:iCs/>
                <w:color w:val="000000" w:themeColor="text1"/>
                <w:sz w:val="20"/>
                <w:szCs w:val="20"/>
                <w:lang w:val="de-DE"/>
              </w:rPr>
              <w:t xml:space="preserve">Lời cảm ơn: </w:t>
            </w:r>
            <w:r w:rsidRPr="000706C0">
              <w:rPr>
                <w:rFonts w:ascii="Arial" w:eastAsia="Calibri" w:hAnsi="Arial" w:cs="Arial"/>
                <w:bCs/>
                <w:i/>
                <w:iCs/>
                <w:color w:val="000000" w:themeColor="text1"/>
                <w:sz w:val="20"/>
                <w:szCs w:val="20"/>
              </w:rPr>
              <w:t xml:space="preserve">Nghiên cứu này được tài trợ bởi Nguồn ngân sách khoa học và công nghệ Trường Đại học Sư phạm Thành phố Hồ Chí Minh trong đề tài trọng điểm cấp trường mã số </w:t>
            </w:r>
            <w:r w:rsidRPr="000706C0">
              <w:rPr>
                <w:rFonts w:ascii="Arial" w:eastAsia="Calibri" w:hAnsi="Arial" w:cs="Arial"/>
                <w:bCs/>
                <w:i/>
                <w:iCs/>
                <w:color w:val="000000" w:themeColor="text1"/>
                <w:sz w:val="20"/>
                <w:szCs w:val="20"/>
                <w:lang w:val="vi-VN"/>
              </w:rPr>
              <w:t>CS.2019.19.43T</w:t>
            </w:r>
            <w:r w:rsidRPr="000706C0">
              <w:rPr>
                <w:rFonts w:ascii="Arial" w:eastAsia="Calibri" w:hAnsi="Arial" w:cs="Arial"/>
                <w:bCs/>
                <w:i/>
                <w:iCs/>
                <w:color w:val="000000" w:themeColor="text1"/>
                <w:sz w:val="20"/>
                <w:szCs w:val="20"/>
              </w:rPr>
              <w:t xml:space="preserve">D. </w:t>
            </w:r>
            <w:r w:rsidRPr="000706C0">
              <w:rPr>
                <w:rFonts w:ascii="Arial" w:eastAsia="Calibri" w:hAnsi="Arial" w:cs="Arial"/>
                <w:bCs/>
                <w:i/>
                <w:iCs/>
                <w:color w:val="000000" w:themeColor="text1"/>
                <w:sz w:val="20"/>
                <w:szCs w:val="20"/>
                <w:lang w:val="vi-VN"/>
              </w:rPr>
              <w:t>Các tác giả chân thành cám ơn GS. TSKH. Lê Văn Hoàng đã đặt vấn đề, hướng dẫn giải quyết, góp ý và chỉnh sửa cho bài báo.</w:t>
            </w:r>
          </w:p>
          <w:p w14:paraId="184AA704" w14:textId="14FE07C7" w:rsidR="00C22403" w:rsidRPr="000706C0" w:rsidRDefault="00C22403" w:rsidP="00C22403">
            <w:pPr>
              <w:spacing w:before="120" w:line="300" w:lineRule="auto"/>
              <w:ind w:left="602"/>
              <w:jc w:val="both"/>
              <w:rPr>
                <w:rFonts w:ascii="Arial" w:eastAsia="Calibri" w:hAnsi="Arial" w:cs="Arial"/>
                <w:color w:val="000000" w:themeColor="text1"/>
                <w:spacing w:val="-4"/>
                <w:sz w:val="6"/>
                <w:szCs w:val="20"/>
                <w:lang w:val="de-DE"/>
              </w:rPr>
            </w:pPr>
          </w:p>
        </w:tc>
      </w:tr>
    </w:tbl>
    <w:p w14:paraId="5469BD77" w14:textId="77777777" w:rsidR="00C22403" w:rsidRPr="000706C0" w:rsidRDefault="00C22403" w:rsidP="005E65E5">
      <w:pPr>
        <w:shd w:val="clear" w:color="auto" w:fill="FFFFFF"/>
        <w:suppressAutoHyphens/>
        <w:spacing w:line="288" w:lineRule="auto"/>
        <w:ind w:firstLine="567"/>
        <w:jc w:val="both"/>
        <w:rPr>
          <w:rFonts w:eastAsia="Calibri"/>
          <w:noProof/>
          <w:color w:val="auto"/>
          <w:lang w:val="vi-VN"/>
        </w:rPr>
      </w:pPr>
    </w:p>
    <w:p w14:paraId="4185C264" w14:textId="77777777" w:rsidR="005E65E5" w:rsidRPr="000706C0" w:rsidRDefault="005E65E5" w:rsidP="005E65E5">
      <w:pPr>
        <w:suppressAutoHyphens/>
        <w:spacing w:line="288" w:lineRule="auto"/>
        <w:jc w:val="center"/>
        <w:rPr>
          <w:noProof/>
          <w:color w:val="auto"/>
          <w:sz w:val="22"/>
          <w:szCs w:val="22"/>
          <w:lang w:val="vi-VN"/>
        </w:rPr>
      </w:pPr>
      <w:r w:rsidRPr="000706C0">
        <w:rPr>
          <w:b/>
          <w:noProof/>
          <w:color w:val="auto"/>
          <w:spacing w:val="-4"/>
          <w:sz w:val="22"/>
          <w:szCs w:val="22"/>
          <w:lang w:val="vi-VN"/>
        </w:rPr>
        <w:t>TÀI LIỆU THAM KHẢO</w:t>
      </w:r>
    </w:p>
    <w:p w14:paraId="437F588F" w14:textId="77777777"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color w:val="auto"/>
          <w:sz w:val="22"/>
          <w:szCs w:val="22"/>
          <w:lang w:val="vi-VN"/>
        </w:rPr>
        <w:fldChar w:fldCharType="begin" w:fldLock="1"/>
      </w:r>
      <w:r w:rsidRPr="000706C0">
        <w:rPr>
          <w:noProof/>
          <w:color w:val="auto"/>
          <w:sz w:val="22"/>
          <w:szCs w:val="22"/>
          <w:lang w:val="vi-VN"/>
        </w:rPr>
        <w:instrText xml:space="preserve">ADDIN Mendeley Bibliography CSL_BIBLIOGRAPHY </w:instrText>
      </w:r>
      <w:r w:rsidRPr="000706C0">
        <w:rPr>
          <w:noProof/>
          <w:color w:val="auto"/>
          <w:sz w:val="22"/>
          <w:szCs w:val="22"/>
          <w:lang w:val="vi-VN"/>
        </w:rPr>
        <w:fldChar w:fldCharType="separate"/>
      </w:r>
      <w:r w:rsidRPr="000706C0">
        <w:rPr>
          <w:noProof/>
          <w:sz w:val="22"/>
          <w:szCs w:val="22"/>
          <w:lang w:val="vi-VN"/>
        </w:rPr>
        <w:t xml:space="preserve">Arora, A., Deilmann, T., Reichenauer, T., Kern, J., Michaelis De Vasconcellos, S., Rohlfing, M., &amp; Bratschitsch, R. (2019). Excited-State Trions in Monolayer WS2. </w:t>
      </w:r>
      <w:r w:rsidRPr="000706C0">
        <w:rPr>
          <w:i/>
          <w:iCs/>
          <w:noProof/>
          <w:sz w:val="22"/>
          <w:szCs w:val="22"/>
          <w:lang w:val="vi-VN"/>
        </w:rPr>
        <w:t>Physical Review Letters</w:t>
      </w:r>
      <w:r w:rsidRPr="000706C0">
        <w:rPr>
          <w:noProof/>
          <w:sz w:val="22"/>
          <w:szCs w:val="22"/>
          <w:lang w:val="vi-VN"/>
        </w:rPr>
        <w:t xml:space="preserve">, </w:t>
      </w:r>
      <w:r w:rsidRPr="000706C0">
        <w:rPr>
          <w:i/>
          <w:iCs/>
          <w:noProof/>
          <w:sz w:val="22"/>
          <w:szCs w:val="22"/>
          <w:lang w:val="vi-VN"/>
        </w:rPr>
        <w:t>123</w:t>
      </w:r>
      <w:r w:rsidRPr="000706C0">
        <w:rPr>
          <w:noProof/>
          <w:sz w:val="22"/>
          <w:szCs w:val="22"/>
          <w:lang w:val="vi-VN"/>
        </w:rPr>
        <w:t xml:space="preserve">(16), 167401. </w:t>
      </w:r>
    </w:p>
    <w:p w14:paraId="077544D0" w14:textId="77777777"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Arora, A., Koperski, M., Nogajewski, K., Marcus, J., Faugeras, C., &amp; Potemski, M. (2015). Excitonic resonances in thin films of WSe 2 : from monolayer to bulk material. </w:t>
      </w:r>
      <w:r w:rsidRPr="000706C0">
        <w:rPr>
          <w:i/>
          <w:iCs/>
          <w:noProof/>
          <w:sz w:val="22"/>
          <w:szCs w:val="22"/>
          <w:lang w:val="vi-VN"/>
        </w:rPr>
        <w:t>Nanoscale</w:t>
      </w:r>
      <w:r w:rsidRPr="000706C0">
        <w:rPr>
          <w:noProof/>
          <w:sz w:val="22"/>
          <w:szCs w:val="22"/>
          <w:lang w:val="vi-VN"/>
        </w:rPr>
        <w:t xml:space="preserve">, </w:t>
      </w:r>
      <w:r w:rsidRPr="000706C0">
        <w:rPr>
          <w:i/>
          <w:iCs/>
          <w:noProof/>
          <w:sz w:val="22"/>
          <w:szCs w:val="22"/>
          <w:lang w:val="vi-VN"/>
        </w:rPr>
        <w:t>7</w:t>
      </w:r>
      <w:r w:rsidRPr="000706C0">
        <w:rPr>
          <w:noProof/>
          <w:sz w:val="22"/>
          <w:szCs w:val="22"/>
          <w:lang w:val="vi-VN"/>
        </w:rPr>
        <w:t>(23), 10421.</w:t>
      </w:r>
    </w:p>
    <w:p w14:paraId="38DD9164" w14:textId="4830AF14"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Cao, T.-X. H., Ly, D</w:t>
      </w:r>
      <w:r w:rsidR="00C22403" w:rsidRPr="000706C0">
        <w:rPr>
          <w:noProof/>
          <w:sz w:val="22"/>
          <w:szCs w:val="22"/>
          <w:lang w:val="vi-VN"/>
        </w:rPr>
        <w:t xml:space="preserve">.-N., Hoang, N.-T. D., &amp; Le, V. </w:t>
      </w:r>
      <w:r w:rsidRPr="000706C0">
        <w:rPr>
          <w:noProof/>
          <w:sz w:val="22"/>
          <w:szCs w:val="22"/>
          <w:lang w:val="vi-VN"/>
        </w:rPr>
        <w:t xml:space="preserve">H. (2019). High-accuracy numerical calculations of the bound states of a hydrogen atom in a constant magnetic field with arbitrary strength. </w:t>
      </w:r>
      <w:r w:rsidRPr="000706C0">
        <w:rPr>
          <w:i/>
          <w:iCs/>
          <w:noProof/>
          <w:sz w:val="22"/>
          <w:szCs w:val="22"/>
          <w:lang w:val="vi-VN"/>
        </w:rPr>
        <w:t>Computer Physics Communications</w:t>
      </w:r>
      <w:r w:rsidRPr="000706C0">
        <w:rPr>
          <w:noProof/>
          <w:sz w:val="22"/>
          <w:szCs w:val="22"/>
          <w:lang w:val="vi-VN"/>
        </w:rPr>
        <w:t xml:space="preserve">, </w:t>
      </w:r>
      <w:r w:rsidRPr="000706C0">
        <w:rPr>
          <w:i/>
          <w:iCs/>
          <w:noProof/>
          <w:sz w:val="22"/>
          <w:szCs w:val="22"/>
          <w:lang w:val="vi-VN"/>
        </w:rPr>
        <w:t>240</w:t>
      </w:r>
      <w:r w:rsidRPr="000706C0">
        <w:rPr>
          <w:noProof/>
          <w:sz w:val="22"/>
          <w:szCs w:val="22"/>
          <w:lang w:val="vi-VN"/>
        </w:rPr>
        <w:t xml:space="preserve">, 138. </w:t>
      </w:r>
    </w:p>
    <w:p w14:paraId="271F7B27" w14:textId="77777777"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Chernikov, A., Berkelbach, T. C., Hill, H. M., Rigosi, A., Li, Y., Aslan, O. B., … Heinz, T. F. (2014). Exciton Binding Energy and Nonhydrogenic Rydberg Series in Monolayer WS2. </w:t>
      </w:r>
      <w:r w:rsidRPr="000706C0">
        <w:rPr>
          <w:i/>
          <w:iCs/>
          <w:noProof/>
          <w:sz w:val="22"/>
          <w:szCs w:val="22"/>
          <w:lang w:val="vi-VN"/>
        </w:rPr>
        <w:t>Physical Review Letters</w:t>
      </w:r>
      <w:r w:rsidRPr="000706C0">
        <w:rPr>
          <w:noProof/>
          <w:sz w:val="22"/>
          <w:szCs w:val="22"/>
          <w:lang w:val="vi-VN"/>
        </w:rPr>
        <w:t xml:space="preserve">, </w:t>
      </w:r>
      <w:r w:rsidRPr="000706C0">
        <w:rPr>
          <w:i/>
          <w:iCs/>
          <w:noProof/>
          <w:sz w:val="22"/>
          <w:szCs w:val="22"/>
          <w:lang w:val="vi-VN"/>
        </w:rPr>
        <w:t>113</w:t>
      </w:r>
      <w:r w:rsidRPr="000706C0">
        <w:rPr>
          <w:noProof/>
          <w:sz w:val="22"/>
          <w:szCs w:val="22"/>
          <w:lang w:val="vi-VN"/>
        </w:rPr>
        <w:t xml:space="preserve">(7), 076802. </w:t>
      </w:r>
    </w:p>
    <w:p w14:paraId="7DC44821" w14:textId="77777777"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Cudazzo, P., Tokatly, I. V, &amp; Rubio, A. (2011). Dielectric screening in two-dimensional insulators: Implications for excitonic and impurity states in graphane. </w:t>
      </w:r>
      <w:r w:rsidRPr="000706C0">
        <w:rPr>
          <w:i/>
          <w:iCs/>
          <w:noProof/>
          <w:sz w:val="22"/>
          <w:szCs w:val="22"/>
          <w:lang w:val="vi-VN"/>
        </w:rPr>
        <w:t>Physical Review B</w:t>
      </w:r>
      <w:r w:rsidRPr="000706C0">
        <w:rPr>
          <w:noProof/>
          <w:sz w:val="22"/>
          <w:szCs w:val="22"/>
          <w:lang w:val="vi-VN"/>
        </w:rPr>
        <w:t xml:space="preserve">, </w:t>
      </w:r>
      <w:r w:rsidRPr="000706C0">
        <w:rPr>
          <w:i/>
          <w:iCs/>
          <w:noProof/>
          <w:sz w:val="22"/>
          <w:szCs w:val="22"/>
          <w:lang w:val="vi-VN"/>
        </w:rPr>
        <w:t>84</w:t>
      </w:r>
      <w:r w:rsidRPr="000706C0">
        <w:rPr>
          <w:noProof/>
          <w:sz w:val="22"/>
          <w:szCs w:val="22"/>
          <w:lang w:val="vi-VN"/>
        </w:rPr>
        <w:t>(8), 085406.</w:t>
      </w:r>
    </w:p>
    <w:p w14:paraId="6E100655" w14:textId="5D7015C0"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Fe</w:t>
      </w:r>
      <w:r w:rsidR="000706C0" w:rsidRPr="000706C0">
        <w:rPr>
          <w:noProof/>
          <w:sz w:val="22"/>
          <w:szCs w:val="22"/>
          <w:lang w:val="vi-VN"/>
        </w:rPr>
        <w:t xml:space="preserve">ranchuk, I., Ivanov, A., Le, V. </w:t>
      </w:r>
      <w:r w:rsidRPr="000706C0">
        <w:rPr>
          <w:noProof/>
          <w:sz w:val="22"/>
          <w:szCs w:val="22"/>
          <w:lang w:val="vi-VN"/>
        </w:rPr>
        <w:t xml:space="preserve">H., &amp; Ulyanenkov, A. (2015). </w:t>
      </w:r>
      <w:r w:rsidRPr="000706C0">
        <w:rPr>
          <w:i/>
          <w:iCs/>
          <w:noProof/>
          <w:sz w:val="22"/>
          <w:szCs w:val="22"/>
          <w:lang w:val="vi-VN"/>
        </w:rPr>
        <w:t>Non-perturbative Description of Quantum Systems</w:t>
      </w:r>
      <w:r w:rsidRPr="000706C0">
        <w:rPr>
          <w:noProof/>
          <w:sz w:val="22"/>
          <w:szCs w:val="22"/>
          <w:lang w:val="vi-VN"/>
        </w:rPr>
        <w:t xml:space="preserve"> (Vol. 894). Cham: Springer International Publishing. </w:t>
      </w:r>
    </w:p>
    <w:p w14:paraId="77CFDDE4" w14:textId="77777777"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He, K., Kumar, N., Zhao, L., Wang, Z., Mak, K. F., Zhao, H., &amp; Shan, J. (2014). Tightly bound excitons in monolayer WSe2. </w:t>
      </w:r>
      <w:r w:rsidRPr="000706C0">
        <w:rPr>
          <w:i/>
          <w:iCs/>
          <w:noProof/>
          <w:sz w:val="22"/>
          <w:szCs w:val="22"/>
          <w:lang w:val="vi-VN"/>
        </w:rPr>
        <w:t>Physical Review Letters</w:t>
      </w:r>
      <w:r w:rsidRPr="000706C0">
        <w:rPr>
          <w:noProof/>
          <w:sz w:val="22"/>
          <w:szCs w:val="22"/>
          <w:lang w:val="vi-VN"/>
        </w:rPr>
        <w:t xml:space="preserve">, </w:t>
      </w:r>
      <w:r w:rsidRPr="000706C0">
        <w:rPr>
          <w:i/>
          <w:iCs/>
          <w:noProof/>
          <w:sz w:val="22"/>
          <w:szCs w:val="22"/>
          <w:lang w:val="vi-VN"/>
        </w:rPr>
        <w:t>113</w:t>
      </w:r>
      <w:r w:rsidRPr="000706C0">
        <w:rPr>
          <w:noProof/>
          <w:sz w:val="22"/>
          <w:szCs w:val="22"/>
          <w:lang w:val="vi-VN"/>
        </w:rPr>
        <w:t>(2), 1.</w:t>
      </w:r>
    </w:p>
    <w:p w14:paraId="7C806D22" w14:textId="2F35D4D0" w:rsidR="005E65E5" w:rsidRPr="000706C0" w:rsidRDefault="000706C0"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Hoang</w:t>
      </w:r>
      <w:r w:rsidRPr="000706C0">
        <w:rPr>
          <w:noProof/>
          <w:sz w:val="22"/>
          <w:szCs w:val="22"/>
        </w:rPr>
        <w:t>,</w:t>
      </w:r>
      <w:r w:rsidRPr="000706C0">
        <w:rPr>
          <w:noProof/>
          <w:sz w:val="22"/>
          <w:szCs w:val="22"/>
          <w:lang w:val="vi-VN"/>
        </w:rPr>
        <w:t xml:space="preserve"> </w:t>
      </w:r>
      <w:r w:rsidR="00C22403" w:rsidRPr="000706C0">
        <w:rPr>
          <w:noProof/>
          <w:sz w:val="22"/>
          <w:szCs w:val="22"/>
          <w:lang w:val="vi-VN"/>
        </w:rPr>
        <w:t>D</w:t>
      </w:r>
      <w:r w:rsidRPr="000706C0">
        <w:rPr>
          <w:noProof/>
          <w:sz w:val="22"/>
          <w:szCs w:val="22"/>
        </w:rPr>
        <w:t>.</w:t>
      </w:r>
      <w:r w:rsidR="00C22403" w:rsidRPr="000706C0">
        <w:rPr>
          <w:noProof/>
          <w:sz w:val="22"/>
          <w:szCs w:val="22"/>
          <w:lang w:val="vi-VN"/>
        </w:rPr>
        <w:t xml:space="preserve"> N. T., Pham, D. L., &amp; Le, V. </w:t>
      </w:r>
      <w:r w:rsidR="005E65E5" w:rsidRPr="000706C0">
        <w:rPr>
          <w:noProof/>
          <w:sz w:val="22"/>
          <w:szCs w:val="22"/>
          <w:lang w:val="vi-VN"/>
        </w:rPr>
        <w:t xml:space="preserve">H. (2013). Exact numerical solutions of the Schrödinger equation for a two-dimensional exciton in a constant magnetic field of arbitrary strength. </w:t>
      </w:r>
      <w:r w:rsidR="005E65E5" w:rsidRPr="000706C0">
        <w:rPr>
          <w:i/>
          <w:iCs/>
          <w:noProof/>
          <w:sz w:val="22"/>
          <w:szCs w:val="22"/>
          <w:lang w:val="vi-VN"/>
        </w:rPr>
        <w:t>Physica B: Condensed Matter</w:t>
      </w:r>
      <w:r w:rsidR="005E65E5" w:rsidRPr="000706C0">
        <w:rPr>
          <w:noProof/>
          <w:sz w:val="22"/>
          <w:szCs w:val="22"/>
          <w:lang w:val="vi-VN"/>
        </w:rPr>
        <w:t xml:space="preserve">, </w:t>
      </w:r>
      <w:r w:rsidR="005E65E5" w:rsidRPr="000706C0">
        <w:rPr>
          <w:i/>
          <w:iCs/>
          <w:noProof/>
          <w:sz w:val="22"/>
          <w:szCs w:val="22"/>
          <w:lang w:val="vi-VN"/>
        </w:rPr>
        <w:t>423</w:t>
      </w:r>
      <w:r w:rsidR="005E65E5" w:rsidRPr="000706C0">
        <w:rPr>
          <w:noProof/>
          <w:sz w:val="22"/>
          <w:szCs w:val="22"/>
          <w:lang w:val="vi-VN"/>
        </w:rPr>
        <w:t>, 31</w:t>
      </w:r>
      <w:r w:rsidR="00C22403" w:rsidRPr="000706C0">
        <w:rPr>
          <w:noProof/>
          <w:sz w:val="22"/>
          <w:szCs w:val="22"/>
        </w:rPr>
        <w:t>-</w:t>
      </w:r>
      <w:r w:rsidR="005E65E5" w:rsidRPr="000706C0">
        <w:rPr>
          <w:noProof/>
          <w:sz w:val="22"/>
          <w:szCs w:val="22"/>
          <w:lang w:val="vi-VN"/>
        </w:rPr>
        <w:t>37.</w:t>
      </w:r>
    </w:p>
    <w:p w14:paraId="65E7B48D" w14:textId="7F251BF7" w:rsidR="005E65E5" w:rsidRPr="000706C0" w:rsidRDefault="00C22403"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Hoang, N. </w:t>
      </w:r>
      <w:r w:rsidR="005E65E5" w:rsidRPr="000706C0">
        <w:rPr>
          <w:noProof/>
          <w:sz w:val="22"/>
          <w:szCs w:val="22"/>
          <w:lang w:val="vi-VN"/>
        </w:rPr>
        <w:t>T. D., Nguyen, D</w:t>
      </w:r>
      <w:r w:rsidRPr="000706C0">
        <w:rPr>
          <w:noProof/>
          <w:sz w:val="22"/>
          <w:szCs w:val="22"/>
          <w:lang w:val="vi-VN"/>
        </w:rPr>
        <w:t xml:space="preserve">. A. P., Hoang, V. H., &amp; Le, V. </w:t>
      </w:r>
      <w:r w:rsidR="005E65E5" w:rsidRPr="000706C0">
        <w:rPr>
          <w:noProof/>
          <w:sz w:val="22"/>
          <w:szCs w:val="22"/>
          <w:lang w:val="vi-VN"/>
        </w:rPr>
        <w:t xml:space="preserve">H. (2016). Highly accurate analytical energy of a two-dimensional exciton in a constant magnetic field. </w:t>
      </w:r>
      <w:r w:rsidR="005E65E5" w:rsidRPr="000706C0">
        <w:rPr>
          <w:i/>
          <w:iCs/>
          <w:noProof/>
          <w:sz w:val="22"/>
          <w:szCs w:val="22"/>
          <w:lang w:val="vi-VN"/>
        </w:rPr>
        <w:t>Physica B: Condensed Matter</w:t>
      </w:r>
      <w:r w:rsidR="005E65E5" w:rsidRPr="000706C0">
        <w:rPr>
          <w:noProof/>
          <w:sz w:val="22"/>
          <w:szCs w:val="22"/>
          <w:lang w:val="vi-VN"/>
        </w:rPr>
        <w:t xml:space="preserve">, </w:t>
      </w:r>
      <w:r w:rsidR="005E65E5" w:rsidRPr="000706C0">
        <w:rPr>
          <w:i/>
          <w:iCs/>
          <w:noProof/>
          <w:sz w:val="22"/>
          <w:szCs w:val="22"/>
          <w:lang w:val="vi-VN"/>
        </w:rPr>
        <w:t>495</w:t>
      </w:r>
      <w:r w:rsidR="005E65E5" w:rsidRPr="000706C0">
        <w:rPr>
          <w:noProof/>
          <w:sz w:val="22"/>
          <w:szCs w:val="22"/>
          <w:lang w:val="vi-VN"/>
        </w:rPr>
        <w:t>, 16</w:t>
      </w:r>
      <w:r w:rsidRPr="000706C0">
        <w:rPr>
          <w:noProof/>
          <w:sz w:val="22"/>
          <w:szCs w:val="22"/>
        </w:rPr>
        <w:t>-</w:t>
      </w:r>
      <w:r w:rsidR="005E65E5" w:rsidRPr="000706C0">
        <w:rPr>
          <w:noProof/>
          <w:sz w:val="22"/>
          <w:szCs w:val="22"/>
          <w:lang w:val="vi-VN"/>
        </w:rPr>
        <w:t>20.</w:t>
      </w:r>
    </w:p>
    <w:p w14:paraId="0506612A" w14:textId="4A6E5509" w:rsidR="005E65E5" w:rsidRPr="000706C0" w:rsidRDefault="00C22403" w:rsidP="005E65E5">
      <w:pPr>
        <w:widowControl w:val="0"/>
        <w:suppressAutoHyphens/>
        <w:autoSpaceDE w:val="0"/>
        <w:autoSpaceDN w:val="0"/>
        <w:adjustRightInd w:val="0"/>
        <w:spacing w:line="288" w:lineRule="auto"/>
        <w:ind w:left="567" w:hanging="567"/>
        <w:jc w:val="both"/>
        <w:rPr>
          <w:noProof/>
          <w:spacing w:val="-4"/>
          <w:sz w:val="22"/>
          <w:szCs w:val="22"/>
          <w:lang w:val="vi-VN"/>
        </w:rPr>
      </w:pPr>
      <w:r w:rsidRPr="000706C0">
        <w:rPr>
          <w:noProof/>
          <w:spacing w:val="-4"/>
          <w:sz w:val="22"/>
          <w:szCs w:val="22"/>
          <w:lang w:val="vi-VN"/>
        </w:rPr>
        <w:t xml:space="preserve">Hoang, N. D., Ly, D. </w:t>
      </w:r>
      <w:r w:rsidR="005E65E5" w:rsidRPr="000706C0">
        <w:rPr>
          <w:noProof/>
          <w:spacing w:val="-4"/>
          <w:sz w:val="22"/>
          <w:szCs w:val="22"/>
          <w:lang w:val="vi-VN"/>
        </w:rPr>
        <w:t>N., &amp; Le, V</w:t>
      </w:r>
      <w:r w:rsidRPr="000706C0">
        <w:rPr>
          <w:noProof/>
          <w:spacing w:val="-4"/>
          <w:sz w:val="22"/>
          <w:szCs w:val="22"/>
          <w:lang w:val="vi-VN"/>
        </w:rPr>
        <w:t xml:space="preserve">. </w:t>
      </w:r>
      <w:r w:rsidR="005E65E5" w:rsidRPr="000706C0">
        <w:rPr>
          <w:noProof/>
          <w:spacing w:val="-4"/>
          <w:sz w:val="22"/>
          <w:szCs w:val="22"/>
          <w:lang w:val="vi-VN"/>
        </w:rPr>
        <w:t xml:space="preserve">H. (2020). Comment on “Excitons, trions, and biexcitons in transition-metal dichalcogenides: Magnetic-field dependence.” </w:t>
      </w:r>
      <w:r w:rsidR="005E65E5" w:rsidRPr="000706C0">
        <w:rPr>
          <w:i/>
          <w:iCs/>
          <w:noProof/>
          <w:spacing w:val="-4"/>
          <w:sz w:val="22"/>
          <w:szCs w:val="22"/>
          <w:lang w:val="vi-VN"/>
        </w:rPr>
        <w:t>Physical Review B</w:t>
      </w:r>
      <w:r w:rsidR="005E65E5" w:rsidRPr="000706C0">
        <w:rPr>
          <w:noProof/>
          <w:spacing w:val="-4"/>
          <w:sz w:val="22"/>
          <w:szCs w:val="22"/>
          <w:lang w:val="vi-VN"/>
        </w:rPr>
        <w:t xml:space="preserve">, </w:t>
      </w:r>
      <w:r w:rsidR="005E65E5" w:rsidRPr="000706C0">
        <w:rPr>
          <w:i/>
          <w:iCs/>
          <w:noProof/>
          <w:spacing w:val="-4"/>
          <w:sz w:val="22"/>
          <w:szCs w:val="22"/>
          <w:lang w:val="vi-VN"/>
        </w:rPr>
        <w:t>101</w:t>
      </w:r>
      <w:r w:rsidR="005E65E5" w:rsidRPr="000706C0">
        <w:rPr>
          <w:noProof/>
          <w:spacing w:val="-4"/>
          <w:sz w:val="22"/>
          <w:szCs w:val="22"/>
          <w:lang w:val="vi-VN"/>
        </w:rPr>
        <w:t>(12), 127401.</w:t>
      </w:r>
    </w:p>
    <w:p w14:paraId="60CA36DD" w14:textId="7938B8C8"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Keldysh, L. V. (1979). Coulomb interaction in thin semiconductor and semimetal films. </w:t>
      </w:r>
      <w:r w:rsidRPr="000706C0">
        <w:rPr>
          <w:i/>
          <w:iCs/>
          <w:noProof/>
          <w:sz w:val="22"/>
          <w:szCs w:val="22"/>
          <w:lang w:val="vi-VN"/>
        </w:rPr>
        <w:t>JETP Lett.</w:t>
      </w:r>
      <w:r w:rsidRPr="000706C0">
        <w:rPr>
          <w:noProof/>
          <w:sz w:val="22"/>
          <w:szCs w:val="22"/>
          <w:lang w:val="vi-VN"/>
        </w:rPr>
        <w:t xml:space="preserve">, </w:t>
      </w:r>
      <w:r w:rsidRPr="000706C0">
        <w:rPr>
          <w:i/>
          <w:iCs/>
          <w:noProof/>
          <w:sz w:val="22"/>
          <w:szCs w:val="22"/>
          <w:lang w:val="vi-VN"/>
        </w:rPr>
        <w:t>29</w:t>
      </w:r>
      <w:r w:rsidR="000706C0" w:rsidRPr="000706C0">
        <w:rPr>
          <w:noProof/>
          <w:sz w:val="22"/>
          <w:szCs w:val="22"/>
          <w:lang w:val="vi-VN"/>
        </w:rPr>
        <w:t>(11), 658-</w:t>
      </w:r>
      <w:r w:rsidRPr="000706C0">
        <w:rPr>
          <w:noProof/>
          <w:sz w:val="22"/>
          <w:szCs w:val="22"/>
          <w:lang w:val="vi-VN"/>
        </w:rPr>
        <w:t>660. Retrieved from jetpletters.ac.ru/ps/1458/article_22207.shtml</w:t>
      </w:r>
    </w:p>
    <w:p w14:paraId="48A79560" w14:textId="5BD12079" w:rsidR="005E65E5" w:rsidRPr="000706C0" w:rsidRDefault="00C22403"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lastRenderedPageBreak/>
        <w:t xml:space="preserve">Kylänpää, I., &amp; Komsa, H. </w:t>
      </w:r>
      <w:r w:rsidR="005E65E5" w:rsidRPr="000706C0">
        <w:rPr>
          <w:noProof/>
          <w:sz w:val="22"/>
          <w:szCs w:val="22"/>
          <w:lang w:val="vi-VN"/>
        </w:rPr>
        <w:t xml:space="preserve">P. (2015). Binding energies of exciton complexes in transition metal dichalcogenide monolayers and effect of dielectric environment. </w:t>
      </w:r>
      <w:r w:rsidR="005E65E5" w:rsidRPr="000706C0">
        <w:rPr>
          <w:i/>
          <w:iCs/>
          <w:noProof/>
          <w:sz w:val="22"/>
          <w:szCs w:val="22"/>
          <w:lang w:val="vi-VN"/>
        </w:rPr>
        <w:t>Physical Review B</w:t>
      </w:r>
      <w:r w:rsidR="005E65E5" w:rsidRPr="000706C0">
        <w:rPr>
          <w:noProof/>
          <w:sz w:val="22"/>
          <w:szCs w:val="22"/>
          <w:lang w:val="vi-VN"/>
        </w:rPr>
        <w:t xml:space="preserve">, </w:t>
      </w:r>
      <w:r w:rsidR="005E65E5" w:rsidRPr="000706C0">
        <w:rPr>
          <w:i/>
          <w:iCs/>
          <w:noProof/>
          <w:sz w:val="22"/>
          <w:szCs w:val="22"/>
          <w:lang w:val="vi-VN"/>
        </w:rPr>
        <w:t>92</w:t>
      </w:r>
      <w:r w:rsidR="005E65E5" w:rsidRPr="000706C0">
        <w:rPr>
          <w:noProof/>
          <w:sz w:val="22"/>
          <w:szCs w:val="22"/>
          <w:lang w:val="vi-VN"/>
        </w:rPr>
        <w:t>(20), 205418.</w:t>
      </w:r>
    </w:p>
    <w:p w14:paraId="601A5C97" w14:textId="77777777"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Levi-Civita, T. (1956). </w:t>
      </w:r>
      <w:r w:rsidRPr="000706C0">
        <w:rPr>
          <w:i/>
          <w:iCs/>
          <w:noProof/>
          <w:sz w:val="22"/>
          <w:szCs w:val="22"/>
          <w:lang w:val="vi-VN"/>
        </w:rPr>
        <w:t>Opere Metematiche. Memorie e Note. Vol. II: 1901 - 1907</w:t>
      </w:r>
      <w:r w:rsidRPr="000706C0">
        <w:rPr>
          <w:noProof/>
          <w:sz w:val="22"/>
          <w:szCs w:val="22"/>
          <w:lang w:val="vi-VN"/>
        </w:rPr>
        <w:t>. Bologna: Nicola Zanichelli Editore.</w:t>
      </w:r>
    </w:p>
    <w:p w14:paraId="6E5EE917" w14:textId="3C0F8403" w:rsidR="005E65E5" w:rsidRPr="000706C0" w:rsidRDefault="00C22403"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Ly, D.</w:t>
      </w:r>
      <w:r w:rsidR="000706C0" w:rsidRPr="000706C0">
        <w:rPr>
          <w:noProof/>
          <w:sz w:val="22"/>
          <w:szCs w:val="22"/>
        </w:rPr>
        <w:t xml:space="preserve"> N.</w:t>
      </w:r>
      <w:r w:rsidRPr="000706C0">
        <w:rPr>
          <w:noProof/>
          <w:sz w:val="22"/>
          <w:szCs w:val="22"/>
          <w:lang w:val="vi-VN"/>
        </w:rPr>
        <w:t xml:space="preserve">, Hoang, N. D., &amp; Le, V. </w:t>
      </w:r>
      <w:r w:rsidR="005E65E5" w:rsidRPr="000706C0">
        <w:rPr>
          <w:noProof/>
          <w:sz w:val="22"/>
          <w:szCs w:val="22"/>
          <w:lang w:val="vi-VN"/>
        </w:rPr>
        <w:t xml:space="preserve">H. (2021). Highly accurate energies of a plasma-embedded hydrogen atom in a uniform magnetic field. </w:t>
      </w:r>
      <w:r w:rsidR="005E65E5" w:rsidRPr="000706C0">
        <w:rPr>
          <w:i/>
          <w:iCs/>
          <w:noProof/>
          <w:sz w:val="22"/>
          <w:szCs w:val="22"/>
          <w:lang w:val="vi-VN"/>
        </w:rPr>
        <w:t>Physics of Plasmas</w:t>
      </w:r>
      <w:r w:rsidR="005E65E5" w:rsidRPr="000706C0">
        <w:rPr>
          <w:noProof/>
          <w:sz w:val="22"/>
          <w:szCs w:val="22"/>
          <w:lang w:val="vi-VN"/>
        </w:rPr>
        <w:t xml:space="preserve">, </w:t>
      </w:r>
      <w:r w:rsidR="005E65E5" w:rsidRPr="000706C0">
        <w:rPr>
          <w:i/>
          <w:iCs/>
          <w:noProof/>
          <w:sz w:val="22"/>
          <w:szCs w:val="22"/>
          <w:lang w:val="vi-VN"/>
        </w:rPr>
        <w:t>28</w:t>
      </w:r>
      <w:r w:rsidR="005E65E5" w:rsidRPr="000706C0">
        <w:rPr>
          <w:noProof/>
          <w:sz w:val="22"/>
          <w:szCs w:val="22"/>
          <w:lang w:val="vi-VN"/>
        </w:rPr>
        <w:t>(6), 063301.</w:t>
      </w:r>
    </w:p>
    <w:p w14:paraId="4A210832" w14:textId="77777777"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Netlib.org. LAPACK: Linear Algebra PACKage. (n.d.). Subroutine DSYGVX.f. Retrieved from http://www.netlib.org/lapack/explore-ht-ml/d2/d97/dsyevx-8f.html</w:t>
      </w:r>
    </w:p>
    <w:p w14:paraId="70445548" w14:textId="61AD140E"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Nguyen, D. A. P., Ly, D. N., Le, D. N., Hoang, N. T. D., &amp; Le, V. H. (2019). High-accuracy energy spectra of a two-dimensional exciton screened by reduced dimensionality with the presence of a constant magnetic field. </w:t>
      </w:r>
      <w:r w:rsidRPr="000706C0">
        <w:rPr>
          <w:i/>
          <w:iCs/>
          <w:noProof/>
          <w:sz w:val="22"/>
          <w:szCs w:val="22"/>
          <w:lang w:val="vi-VN"/>
        </w:rPr>
        <w:t>Physica E: Low-Dimensional Systems and Nanostructures</w:t>
      </w:r>
      <w:r w:rsidRPr="000706C0">
        <w:rPr>
          <w:noProof/>
          <w:sz w:val="22"/>
          <w:szCs w:val="22"/>
          <w:lang w:val="vi-VN"/>
        </w:rPr>
        <w:t xml:space="preserve">, </w:t>
      </w:r>
      <w:r w:rsidRPr="000706C0">
        <w:rPr>
          <w:i/>
          <w:iCs/>
          <w:noProof/>
          <w:sz w:val="22"/>
          <w:szCs w:val="22"/>
          <w:lang w:val="vi-VN"/>
        </w:rPr>
        <w:t>113</w:t>
      </w:r>
      <w:r w:rsidRPr="000706C0">
        <w:rPr>
          <w:noProof/>
          <w:sz w:val="22"/>
          <w:szCs w:val="22"/>
          <w:lang w:val="vi-VN"/>
        </w:rPr>
        <w:t>, 152</w:t>
      </w:r>
      <w:r w:rsidR="00C22403" w:rsidRPr="000706C0">
        <w:rPr>
          <w:noProof/>
          <w:sz w:val="22"/>
          <w:szCs w:val="22"/>
        </w:rPr>
        <w:t>-</w:t>
      </w:r>
      <w:r w:rsidRPr="000706C0">
        <w:rPr>
          <w:noProof/>
          <w:sz w:val="22"/>
          <w:szCs w:val="22"/>
          <w:lang w:val="vi-VN"/>
        </w:rPr>
        <w:t>164.</w:t>
      </w:r>
    </w:p>
    <w:p w14:paraId="0888934F" w14:textId="77777777" w:rsidR="005E65E5" w:rsidRPr="000706C0" w:rsidRDefault="005E65E5" w:rsidP="005E65E5">
      <w:pPr>
        <w:widowControl w:val="0"/>
        <w:suppressAutoHyphens/>
        <w:autoSpaceDE w:val="0"/>
        <w:autoSpaceDN w:val="0"/>
        <w:adjustRightInd w:val="0"/>
        <w:spacing w:line="288" w:lineRule="auto"/>
        <w:ind w:left="567" w:hanging="567"/>
        <w:jc w:val="both"/>
        <w:rPr>
          <w:noProof/>
          <w:sz w:val="22"/>
          <w:szCs w:val="22"/>
          <w:lang w:val="vi-VN"/>
        </w:rPr>
      </w:pPr>
      <w:r w:rsidRPr="000706C0">
        <w:rPr>
          <w:noProof/>
          <w:sz w:val="22"/>
          <w:szCs w:val="22"/>
          <w:lang w:val="vi-VN"/>
        </w:rPr>
        <w:t xml:space="preserve">Stier, A. V., Wilson, N. P., Velizhanin, K. A., Kono, J., Xu, X., &amp; Crooker, S. A. (2018). Magnetooptics of Exciton Rydberg States in a Monolayer Semiconductor. </w:t>
      </w:r>
      <w:r w:rsidRPr="000706C0">
        <w:rPr>
          <w:i/>
          <w:iCs/>
          <w:noProof/>
          <w:sz w:val="22"/>
          <w:szCs w:val="22"/>
          <w:lang w:val="vi-VN"/>
        </w:rPr>
        <w:t>Physical Review Letters</w:t>
      </w:r>
      <w:r w:rsidRPr="000706C0">
        <w:rPr>
          <w:noProof/>
          <w:sz w:val="22"/>
          <w:szCs w:val="22"/>
          <w:lang w:val="vi-VN"/>
        </w:rPr>
        <w:t xml:space="preserve">, </w:t>
      </w:r>
      <w:r w:rsidRPr="000706C0">
        <w:rPr>
          <w:i/>
          <w:iCs/>
          <w:noProof/>
          <w:sz w:val="22"/>
          <w:szCs w:val="22"/>
          <w:lang w:val="vi-VN"/>
        </w:rPr>
        <w:t>120</w:t>
      </w:r>
      <w:r w:rsidRPr="000706C0">
        <w:rPr>
          <w:noProof/>
          <w:sz w:val="22"/>
          <w:szCs w:val="22"/>
          <w:lang w:val="vi-VN"/>
        </w:rPr>
        <w:t>(5), 057405.</w:t>
      </w:r>
    </w:p>
    <w:p w14:paraId="7A8803C1" w14:textId="5B247613" w:rsidR="005E65E5" w:rsidRDefault="005E65E5" w:rsidP="005E65E5">
      <w:pPr>
        <w:tabs>
          <w:tab w:val="left" w:pos="567"/>
        </w:tabs>
        <w:suppressAutoHyphens/>
        <w:spacing w:line="288" w:lineRule="auto"/>
        <w:ind w:left="567" w:hanging="567"/>
        <w:jc w:val="both"/>
        <w:rPr>
          <w:noProof/>
          <w:color w:val="auto"/>
          <w:spacing w:val="-4"/>
          <w:sz w:val="22"/>
          <w:szCs w:val="22"/>
          <w:lang w:val="vi-VN"/>
        </w:rPr>
      </w:pPr>
      <w:r w:rsidRPr="000706C0">
        <w:rPr>
          <w:noProof/>
          <w:color w:val="auto"/>
          <w:spacing w:val="-4"/>
          <w:sz w:val="22"/>
          <w:szCs w:val="22"/>
          <w:lang w:val="vi-VN"/>
        </w:rPr>
        <w:fldChar w:fldCharType="end"/>
      </w:r>
    </w:p>
    <w:p w14:paraId="20D2AFEA" w14:textId="77777777" w:rsidR="000706C0" w:rsidRPr="000706C0" w:rsidRDefault="000706C0" w:rsidP="000706C0">
      <w:pPr>
        <w:pBdr>
          <w:top w:val="single" w:sz="4" w:space="1" w:color="auto"/>
        </w:pBdr>
        <w:tabs>
          <w:tab w:val="left" w:pos="567"/>
        </w:tabs>
        <w:suppressAutoHyphens/>
        <w:spacing w:line="288" w:lineRule="auto"/>
        <w:ind w:left="567" w:hanging="567"/>
        <w:jc w:val="both"/>
        <w:rPr>
          <w:rFonts w:eastAsia="Calibri"/>
          <w:b/>
          <w:noProof/>
          <w:color w:val="auto"/>
          <w:spacing w:val="-4"/>
          <w:sz w:val="22"/>
          <w:szCs w:val="22"/>
          <w:lang w:val="vi-VN"/>
        </w:rPr>
      </w:pPr>
    </w:p>
    <w:p w14:paraId="5F1E2F0B" w14:textId="27E835FC" w:rsidR="004B4CFE" w:rsidRPr="000706C0" w:rsidRDefault="004B4CFE" w:rsidP="004B4CFE">
      <w:pPr>
        <w:widowControl w:val="0"/>
        <w:suppressAutoHyphens/>
        <w:spacing w:line="288" w:lineRule="auto"/>
        <w:jc w:val="center"/>
        <w:rPr>
          <w:rFonts w:eastAsia="Calibri"/>
          <w:b/>
          <w:noProof/>
          <w:sz w:val="22"/>
          <w:szCs w:val="22"/>
          <w:lang w:val="vi-VN"/>
        </w:rPr>
      </w:pPr>
      <w:r w:rsidRPr="000706C0">
        <w:rPr>
          <w:rFonts w:eastAsia="Calibri"/>
          <w:b/>
          <w:noProof/>
          <w:sz w:val="22"/>
          <w:szCs w:val="22"/>
          <w:lang w:val="vi-VN"/>
        </w:rPr>
        <w:t>TEMPERATURE</w:t>
      </w:r>
      <w:r w:rsidRPr="000706C0">
        <w:rPr>
          <w:rFonts w:eastAsia="Calibri"/>
          <w:b/>
          <w:noProof/>
          <w:sz w:val="22"/>
          <w:szCs w:val="22"/>
        </w:rPr>
        <w:t xml:space="preserve"> </w:t>
      </w:r>
      <w:r w:rsidRPr="000706C0">
        <w:rPr>
          <w:rFonts w:eastAsia="Calibri"/>
          <w:b/>
          <w:noProof/>
          <w:sz w:val="22"/>
          <w:szCs w:val="22"/>
          <w:lang w:val="vi-VN"/>
        </w:rPr>
        <w:t>EFFECT ON LOW ENERGY LEVEL</w:t>
      </w:r>
      <w:r w:rsidRPr="000706C0">
        <w:rPr>
          <w:rFonts w:eastAsia="Calibri"/>
          <w:b/>
          <w:noProof/>
          <w:sz w:val="22"/>
          <w:szCs w:val="22"/>
        </w:rPr>
        <w:t xml:space="preserve"> OF NEUTRAL </w:t>
      </w:r>
      <w:r w:rsidRPr="000706C0">
        <w:rPr>
          <w:rFonts w:eastAsia="Calibri"/>
          <w:b/>
          <w:noProof/>
          <w:sz w:val="22"/>
          <w:szCs w:val="22"/>
          <w:lang w:val="vi-VN"/>
        </w:rPr>
        <w:t xml:space="preserve">EXCITON </w:t>
      </w:r>
    </w:p>
    <w:p w14:paraId="23FFA246" w14:textId="77777777" w:rsidR="004B4CFE" w:rsidRPr="000706C0" w:rsidRDefault="004B4CFE" w:rsidP="004B4CFE">
      <w:pPr>
        <w:widowControl w:val="0"/>
        <w:suppressAutoHyphens/>
        <w:spacing w:line="288" w:lineRule="auto"/>
        <w:jc w:val="center"/>
        <w:rPr>
          <w:rFonts w:eastAsia="Calibri"/>
          <w:b/>
          <w:noProof/>
          <w:sz w:val="22"/>
          <w:szCs w:val="22"/>
        </w:rPr>
      </w:pPr>
      <w:r w:rsidRPr="000706C0">
        <w:rPr>
          <w:rFonts w:eastAsia="Calibri"/>
          <w:b/>
          <w:noProof/>
          <w:sz w:val="22"/>
          <w:szCs w:val="22"/>
          <w:lang w:val="vi-VN"/>
        </w:rPr>
        <w:t>IN A UNIFORM MAGNETIC FIELD</w:t>
      </w:r>
    </w:p>
    <w:p w14:paraId="1F27F917" w14:textId="1B2A4BC9" w:rsidR="00E12477" w:rsidRPr="000706C0" w:rsidRDefault="00E12477" w:rsidP="005E65E5">
      <w:pPr>
        <w:widowControl w:val="0"/>
        <w:suppressAutoHyphens/>
        <w:spacing w:line="288" w:lineRule="auto"/>
        <w:jc w:val="center"/>
        <w:rPr>
          <w:rFonts w:eastAsia="Calibri"/>
          <w:b/>
          <w:i/>
          <w:color w:val="auto"/>
          <w:sz w:val="22"/>
          <w:szCs w:val="22"/>
          <w:vertAlign w:val="superscript"/>
        </w:rPr>
      </w:pPr>
      <w:r w:rsidRPr="000706C0">
        <w:rPr>
          <w:rFonts w:eastAsia="Calibri"/>
          <w:b/>
          <w:i/>
          <w:color w:val="auto"/>
          <w:sz w:val="22"/>
          <w:szCs w:val="22"/>
        </w:rPr>
        <w:t>Ly Duy Nhat</w:t>
      </w:r>
      <w:r w:rsidRPr="000706C0">
        <w:rPr>
          <w:rFonts w:eastAsia="Calibri"/>
          <w:b/>
          <w:i/>
          <w:color w:val="auto"/>
          <w:sz w:val="22"/>
          <w:szCs w:val="22"/>
          <w:vertAlign w:val="superscript"/>
        </w:rPr>
        <w:t>1*</w:t>
      </w:r>
      <w:r w:rsidRPr="000706C0">
        <w:rPr>
          <w:rFonts w:eastAsia="Calibri"/>
          <w:b/>
          <w:i/>
          <w:color w:val="auto"/>
          <w:sz w:val="22"/>
          <w:szCs w:val="22"/>
        </w:rPr>
        <w:t>, Huynh Nguyen Thanh Truc</w:t>
      </w:r>
      <w:r w:rsidRPr="000706C0">
        <w:rPr>
          <w:rFonts w:eastAsia="Calibri"/>
          <w:b/>
          <w:i/>
          <w:color w:val="auto"/>
          <w:sz w:val="22"/>
          <w:szCs w:val="22"/>
          <w:vertAlign w:val="superscript"/>
        </w:rPr>
        <w:t>2</w:t>
      </w:r>
      <w:r w:rsidRPr="000706C0">
        <w:rPr>
          <w:rFonts w:eastAsia="Calibri"/>
          <w:b/>
          <w:i/>
          <w:color w:val="auto"/>
          <w:sz w:val="22"/>
          <w:szCs w:val="22"/>
        </w:rPr>
        <w:t>, Phan Ngoc Hung</w:t>
      </w:r>
      <w:r w:rsidRPr="000706C0">
        <w:rPr>
          <w:rFonts w:eastAsia="Calibri"/>
          <w:b/>
          <w:i/>
          <w:color w:val="auto"/>
          <w:sz w:val="22"/>
          <w:szCs w:val="22"/>
          <w:vertAlign w:val="superscript"/>
        </w:rPr>
        <w:t>1</w:t>
      </w:r>
    </w:p>
    <w:p w14:paraId="752C0B5A" w14:textId="77777777" w:rsidR="004B4CFE" w:rsidRPr="000706C0" w:rsidRDefault="004B4CFE" w:rsidP="00E12477">
      <w:pPr>
        <w:spacing w:line="288" w:lineRule="auto"/>
        <w:jc w:val="center"/>
        <w:rPr>
          <w:i/>
          <w:iCs/>
          <w:sz w:val="20"/>
          <w:szCs w:val="20"/>
        </w:rPr>
      </w:pPr>
      <w:r w:rsidRPr="000706C0">
        <w:rPr>
          <w:i/>
          <w:iCs/>
          <w:sz w:val="20"/>
          <w:szCs w:val="20"/>
          <w:vertAlign w:val="superscript"/>
        </w:rPr>
        <w:t>1</w:t>
      </w:r>
      <w:r w:rsidRPr="000706C0">
        <w:rPr>
          <w:i/>
          <w:iCs/>
          <w:sz w:val="20"/>
          <w:szCs w:val="20"/>
        </w:rPr>
        <w:t>Ho Chi Minh City University of Education, Vietnam</w:t>
      </w:r>
    </w:p>
    <w:p w14:paraId="4C928717" w14:textId="26CB7D8E" w:rsidR="004B4CFE" w:rsidRPr="000706C0" w:rsidRDefault="004B4CFE" w:rsidP="00E12477">
      <w:pPr>
        <w:spacing w:line="288" w:lineRule="auto"/>
        <w:jc w:val="center"/>
        <w:rPr>
          <w:rFonts w:eastAsia="Calibri"/>
          <w:i/>
          <w:iCs/>
          <w:color w:val="auto"/>
          <w:sz w:val="20"/>
          <w:szCs w:val="20"/>
          <w:vertAlign w:val="superscript"/>
        </w:rPr>
      </w:pPr>
      <w:r w:rsidRPr="000706C0">
        <w:rPr>
          <w:i/>
          <w:iCs/>
          <w:sz w:val="20"/>
          <w:szCs w:val="20"/>
          <w:vertAlign w:val="superscript"/>
        </w:rPr>
        <w:t>2</w:t>
      </w:r>
      <w:r w:rsidRPr="000706C0">
        <w:rPr>
          <w:rFonts w:eastAsia="Calibri"/>
          <w:i/>
          <w:color w:val="auto"/>
          <w:sz w:val="20"/>
          <w:szCs w:val="20"/>
        </w:rPr>
        <w:t>Marie Curie High School, Ho Chi Minh City, Vietnam</w:t>
      </w:r>
    </w:p>
    <w:p w14:paraId="3232F026" w14:textId="10881BBB" w:rsidR="00E12477" w:rsidRPr="000706C0" w:rsidRDefault="00E12477" w:rsidP="00E12477">
      <w:pPr>
        <w:spacing w:line="288" w:lineRule="auto"/>
        <w:jc w:val="center"/>
        <w:rPr>
          <w:rFonts w:eastAsia="Calibri"/>
          <w:i/>
          <w:color w:val="auto"/>
          <w:sz w:val="20"/>
          <w:szCs w:val="20"/>
          <w:lang w:val="vi-VN"/>
        </w:rPr>
      </w:pPr>
      <w:r w:rsidRPr="000706C0">
        <w:rPr>
          <w:rFonts w:eastAsia="Calibri"/>
          <w:i/>
          <w:iCs/>
          <w:color w:val="auto"/>
          <w:sz w:val="20"/>
          <w:szCs w:val="20"/>
          <w:vertAlign w:val="superscript"/>
        </w:rPr>
        <w:t>*</w:t>
      </w:r>
      <w:r w:rsidRPr="000706C0">
        <w:rPr>
          <w:rFonts w:eastAsia="Calibri"/>
          <w:i/>
          <w:iCs/>
          <w:color w:val="auto"/>
          <w:sz w:val="20"/>
          <w:szCs w:val="20"/>
        </w:rPr>
        <w:t xml:space="preserve">Corresponding author: </w:t>
      </w:r>
      <w:r w:rsidRPr="000706C0">
        <w:rPr>
          <w:rFonts w:eastAsia="Calibri"/>
          <w:i/>
          <w:color w:val="auto"/>
          <w:sz w:val="20"/>
          <w:szCs w:val="20"/>
        </w:rPr>
        <w:t>Ly Duy Nhat</w:t>
      </w:r>
      <w:r w:rsidRPr="000706C0">
        <w:rPr>
          <w:rFonts w:eastAsia="Calibri"/>
          <w:i/>
          <w:color w:val="auto"/>
          <w:sz w:val="20"/>
          <w:szCs w:val="20"/>
          <w:lang w:val="vi-VN"/>
        </w:rPr>
        <w:t xml:space="preserve"> – Email: </w:t>
      </w:r>
      <w:r w:rsidR="004B4CFE" w:rsidRPr="000706C0">
        <w:rPr>
          <w:rFonts w:eastAsia="Calibri"/>
          <w:i/>
          <w:color w:val="auto"/>
          <w:sz w:val="20"/>
          <w:szCs w:val="20"/>
        </w:rPr>
        <w:t>nhatld@hcmue.edu.vn</w:t>
      </w:r>
    </w:p>
    <w:p w14:paraId="6733A756" w14:textId="60156AB8" w:rsidR="00E12477" w:rsidRPr="000706C0" w:rsidRDefault="00E12477" w:rsidP="00E12477">
      <w:pPr>
        <w:spacing w:line="288" w:lineRule="auto"/>
        <w:jc w:val="center"/>
        <w:rPr>
          <w:rFonts w:eastAsia="Calibri"/>
          <w:i/>
          <w:iCs/>
          <w:color w:val="auto"/>
          <w:sz w:val="20"/>
          <w:szCs w:val="20"/>
        </w:rPr>
      </w:pPr>
      <w:r w:rsidRPr="000706C0">
        <w:rPr>
          <w:rFonts w:eastAsia="Calibri"/>
          <w:i/>
          <w:iCs/>
          <w:color w:val="auto"/>
          <w:sz w:val="20"/>
          <w:szCs w:val="20"/>
        </w:rPr>
        <w:t xml:space="preserve">Received: May 30, 2022; Revised: September 30, 2022; Accepted: </w:t>
      </w:r>
      <w:r w:rsidR="004B4CFE" w:rsidRPr="000706C0">
        <w:rPr>
          <w:rFonts w:eastAsia="Calibri"/>
          <w:i/>
          <w:iCs/>
          <w:color w:val="auto"/>
          <w:sz w:val="20"/>
          <w:szCs w:val="20"/>
        </w:rPr>
        <w:t>October 11</w:t>
      </w:r>
      <w:r w:rsidR="00E308A7">
        <w:rPr>
          <w:rFonts w:eastAsia="Calibri"/>
          <w:i/>
          <w:iCs/>
          <w:color w:val="auto"/>
          <w:sz w:val="20"/>
          <w:szCs w:val="20"/>
        </w:rPr>
        <w:t>,</w:t>
      </w:r>
      <w:bookmarkStart w:id="14" w:name="_GoBack"/>
      <w:bookmarkEnd w:id="14"/>
      <w:r w:rsidRPr="000706C0">
        <w:rPr>
          <w:rFonts w:eastAsia="Calibri"/>
          <w:i/>
          <w:iCs/>
          <w:color w:val="auto"/>
          <w:sz w:val="20"/>
          <w:szCs w:val="20"/>
        </w:rPr>
        <w:t xml:space="preserve"> 2022</w:t>
      </w:r>
    </w:p>
    <w:p w14:paraId="1764603F" w14:textId="77777777" w:rsidR="004B4CFE" w:rsidRPr="000706C0" w:rsidRDefault="004B4CFE" w:rsidP="004B4CFE">
      <w:pPr>
        <w:widowControl w:val="0"/>
        <w:tabs>
          <w:tab w:val="left" w:pos="4114"/>
          <w:tab w:val="center" w:pos="4394"/>
        </w:tabs>
        <w:suppressAutoHyphens/>
        <w:spacing w:line="288" w:lineRule="auto"/>
        <w:rPr>
          <w:rFonts w:ascii="Arial" w:eastAsia="Calibri" w:hAnsi="Arial" w:cs="Arial"/>
          <w:b/>
          <w:i/>
          <w:iCs/>
          <w:noProof/>
          <w:sz w:val="22"/>
          <w:szCs w:val="22"/>
          <w:lang w:val="vi-VN"/>
        </w:rPr>
      </w:pPr>
    </w:p>
    <w:p w14:paraId="00CD20D7" w14:textId="77777777" w:rsidR="004B4CFE" w:rsidRPr="000706C0" w:rsidRDefault="004B4CFE" w:rsidP="004B4CFE">
      <w:pPr>
        <w:widowControl w:val="0"/>
        <w:suppressAutoHyphens/>
        <w:spacing w:line="288" w:lineRule="auto"/>
        <w:jc w:val="both"/>
        <w:rPr>
          <w:noProof/>
          <w:sz w:val="22"/>
          <w:szCs w:val="22"/>
          <w:lang w:val="vi-VN"/>
        </w:rPr>
      </w:pPr>
      <w:r w:rsidRPr="000706C0">
        <w:rPr>
          <w:rFonts w:eastAsia="Calibri"/>
          <w:b/>
          <w:noProof/>
          <w:sz w:val="22"/>
          <w:szCs w:val="22"/>
          <w:lang w:val="vi-VN"/>
        </w:rPr>
        <w:t>ABSTRACT</w:t>
      </w:r>
    </w:p>
    <w:p w14:paraId="58718450" w14:textId="77777777" w:rsidR="004B4CFE" w:rsidRPr="000706C0" w:rsidRDefault="004B4CFE" w:rsidP="004B4CFE">
      <w:pPr>
        <w:widowControl w:val="0"/>
        <w:suppressAutoHyphens/>
        <w:spacing w:line="288" w:lineRule="auto"/>
        <w:ind w:firstLine="567"/>
        <w:jc w:val="both"/>
        <w:rPr>
          <w:rFonts w:eastAsia="Calibri"/>
          <w:i/>
          <w:noProof/>
          <w:sz w:val="22"/>
          <w:szCs w:val="22"/>
          <w:lang w:val="vi-VN"/>
        </w:rPr>
      </w:pPr>
      <w:r w:rsidRPr="000706C0">
        <w:rPr>
          <w:i/>
          <w:iCs/>
          <w:sz w:val="22"/>
          <w:szCs w:val="22"/>
        </w:rPr>
        <w:t>This article presents t</w:t>
      </w:r>
      <w:r w:rsidRPr="000706C0">
        <w:rPr>
          <w:i/>
          <w:iCs/>
          <w:sz w:val="22"/>
          <w:szCs w:val="22"/>
          <w:lang w:val="vi-VN"/>
        </w:rPr>
        <w:t>he temperature effect on the neutral exciton energy spectrum in the </w:t>
      </w:r>
      <w:r w:rsidRPr="000706C0">
        <w:rPr>
          <w:sz w:val="22"/>
          <w:szCs w:val="22"/>
          <w:lang w:val="vi-VN"/>
        </w:rPr>
        <w:t>WSe</w:t>
      </w:r>
      <w:r w:rsidRPr="000706C0">
        <w:rPr>
          <w:sz w:val="22"/>
          <w:szCs w:val="22"/>
          <w:vertAlign w:val="subscript"/>
          <w:lang w:val="vi-VN"/>
        </w:rPr>
        <w:t>2</w:t>
      </w:r>
      <w:r w:rsidRPr="000706C0">
        <w:rPr>
          <w:i/>
          <w:iCs/>
          <w:sz w:val="22"/>
          <w:szCs w:val="22"/>
          <w:lang w:val="vi-VN"/>
        </w:rPr>
        <w:t> monolayer in the magnetic field by a new mechanism that was first investigated in this work. This mechanism is entirely different from the exciton-phonon mechanism studied by many previous works in the absence of magnetic fields. By separating the center of the mass movement for the neutral exciton and obtaining the correct Hamiltonian, we found a term related to temperature and magnetic fields that were ignored in previous studies. We numerically solved the Schrodinger equations using the Feranchuk-Komarov operator method for the 1s, 2s, and 3s states and investigated the effect of temperature on the energy spectrum. The results show that with a magnetic field of up to 100 Tesla, the exciton's energy at the 3s state at 300K can be nearly 6% different from that at 0K. We also calculate</w:t>
      </w:r>
      <w:r w:rsidRPr="000706C0">
        <w:rPr>
          <w:i/>
          <w:iCs/>
          <w:sz w:val="22"/>
          <w:szCs w:val="22"/>
        </w:rPr>
        <w:t>d</w:t>
      </w:r>
      <w:r w:rsidRPr="000706C0">
        <w:rPr>
          <w:i/>
          <w:iCs/>
          <w:sz w:val="22"/>
          <w:szCs w:val="22"/>
          <w:lang w:val="vi-VN"/>
        </w:rPr>
        <w:t xml:space="preserve"> the exciton radius and found that it varies with temperature. For example, with a 100 Tesla magnetic field, the radius at 300K increase</w:t>
      </w:r>
      <w:r w:rsidRPr="000706C0">
        <w:rPr>
          <w:i/>
          <w:iCs/>
          <w:sz w:val="22"/>
          <w:szCs w:val="22"/>
        </w:rPr>
        <w:t>d</w:t>
      </w:r>
      <w:r w:rsidRPr="000706C0">
        <w:rPr>
          <w:i/>
          <w:iCs/>
          <w:sz w:val="22"/>
          <w:szCs w:val="22"/>
          <w:lang w:val="vi-VN"/>
        </w:rPr>
        <w:t xml:space="preserve"> by more than 50% compared to at 0K. This result suggests that we </w:t>
      </w:r>
      <w:r w:rsidRPr="000706C0">
        <w:rPr>
          <w:i/>
          <w:iCs/>
          <w:sz w:val="22"/>
          <w:szCs w:val="22"/>
        </w:rPr>
        <w:t>have</w:t>
      </w:r>
      <w:r w:rsidRPr="000706C0">
        <w:rPr>
          <w:i/>
          <w:iCs/>
          <w:sz w:val="22"/>
          <w:szCs w:val="22"/>
          <w:lang w:val="vi-VN"/>
        </w:rPr>
        <w:t xml:space="preserve"> to investigate further the temperature effect on the physical properties of exciton in TMD monolayer.</w:t>
      </w:r>
    </w:p>
    <w:p w14:paraId="7F489826" w14:textId="4C59AF01" w:rsidR="00AA30EE" w:rsidRPr="005E65E5" w:rsidRDefault="004B4CFE" w:rsidP="000706C0">
      <w:pPr>
        <w:widowControl w:val="0"/>
        <w:suppressAutoHyphens/>
        <w:spacing w:line="288" w:lineRule="auto"/>
        <w:ind w:firstLine="567"/>
        <w:jc w:val="both"/>
        <w:rPr>
          <w:rFonts w:eastAsia="SimSun"/>
        </w:rPr>
      </w:pPr>
      <w:r w:rsidRPr="000706C0">
        <w:rPr>
          <w:rFonts w:eastAsia="Calibri"/>
          <w:b/>
          <w:i/>
          <w:noProof/>
          <w:sz w:val="22"/>
          <w:szCs w:val="22"/>
          <w:lang w:val="vi-VN"/>
        </w:rPr>
        <w:t>Keywords:</w:t>
      </w:r>
      <w:r w:rsidRPr="000706C0">
        <w:rPr>
          <w:rFonts w:eastAsia="Calibri"/>
          <w:b/>
          <w:noProof/>
          <w:sz w:val="22"/>
          <w:szCs w:val="22"/>
          <w:lang w:val="vi-VN"/>
        </w:rPr>
        <w:t xml:space="preserve"> </w:t>
      </w:r>
      <w:r w:rsidRPr="000706C0">
        <w:rPr>
          <w:rFonts w:eastAsia="Calibri"/>
          <w:noProof/>
          <w:sz w:val="22"/>
          <w:szCs w:val="22"/>
          <w:lang w:val="vi-VN"/>
        </w:rPr>
        <w:t>annihilation and creation operators</w:t>
      </w:r>
      <w:r w:rsidRPr="000706C0">
        <w:rPr>
          <w:rFonts w:eastAsia="Calibri"/>
          <w:noProof/>
          <w:sz w:val="22"/>
          <w:szCs w:val="22"/>
        </w:rPr>
        <w:t>;</w:t>
      </w:r>
      <w:r w:rsidRPr="000706C0">
        <w:rPr>
          <w:rFonts w:eastAsia="Calibri"/>
          <w:sz w:val="22"/>
          <w:szCs w:val="22"/>
          <w:lang w:val="de-DE"/>
        </w:rPr>
        <w:t xml:space="preserve"> basic set; </w:t>
      </w:r>
      <w:r w:rsidRPr="000706C0">
        <w:rPr>
          <w:rFonts w:eastAsia="Calibri"/>
          <w:noProof/>
          <w:sz w:val="22"/>
          <w:szCs w:val="22"/>
          <w:lang w:val="vi-VN"/>
        </w:rPr>
        <w:t>exciton; FK operator method</w:t>
      </w:r>
      <w:r w:rsidRPr="000706C0">
        <w:rPr>
          <w:rFonts w:eastAsia="Calibri"/>
          <w:noProof/>
          <w:sz w:val="22"/>
          <w:szCs w:val="22"/>
        </w:rPr>
        <w:t xml:space="preserve">; </w:t>
      </w:r>
      <w:r w:rsidRPr="000706C0">
        <w:rPr>
          <w:rFonts w:eastAsia="Calibri"/>
          <w:noProof/>
          <w:sz w:val="22"/>
          <w:szCs w:val="22"/>
          <w:lang w:val="vi-VN"/>
        </w:rPr>
        <w:t>Keldysh potential; two-dimensional atomic systems</w:t>
      </w:r>
    </w:p>
    <w:sectPr w:rsidR="00AA30EE" w:rsidRPr="005E65E5" w:rsidSect="004B4CFE">
      <w:headerReference w:type="even" r:id="rId282"/>
      <w:headerReference w:type="default" r:id="rId283"/>
      <w:footerReference w:type="even" r:id="rId284"/>
      <w:footerReference w:type="default" r:id="rId285"/>
      <w:headerReference w:type="first" r:id="rId286"/>
      <w:footerReference w:type="first" r:id="rId287"/>
      <w:endnotePr>
        <w:numFmt w:val="decimal"/>
      </w:endnotePr>
      <w:type w:val="continuous"/>
      <w:pgSz w:w="11907" w:h="16840" w:code="9"/>
      <w:pgMar w:top="1985" w:right="1418" w:bottom="1985" w:left="1701" w:header="1418" w:footer="1418" w:gutter="0"/>
      <w:pgNumType w:start="1768"/>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7B70" w14:textId="77777777" w:rsidR="00563684" w:rsidRDefault="00563684" w:rsidP="00621D4E">
      <w:r>
        <w:separator/>
      </w:r>
    </w:p>
  </w:endnote>
  <w:endnote w:type="continuationSeparator" w:id="0">
    <w:p w14:paraId="7786BF33" w14:textId="77777777" w:rsidR="00563684" w:rsidRDefault="00563684" w:rsidP="00621D4E">
      <w:r>
        <w:continuationSeparator/>
      </w:r>
    </w:p>
  </w:endnote>
  <w:endnote w:type="continuationNotice" w:id="1">
    <w:p w14:paraId="569E84F4" w14:textId="77777777" w:rsidR="00563684" w:rsidRDefault="00563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Roman">
    <w:altName w:val="Times New Roman"/>
    <w:charset w:val="00"/>
    <w:family w:val="auto"/>
    <w:pitch w:val="variable"/>
    <w:sig w:usb0="E00002FF" w:usb1="5000205A" w:usb2="00000000" w:usb3="00000000" w:csb0="0000019F" w:csb1="00000000"/>
  </w:font>
  <w:font w:name="ArialMT">
    <w:altName w:val="Arial"/>
    <w:charset w:val="00"/>
    <w:family w:val="swiss"/>
    <w:pitch w:val="default"/>
    <w:sig w:usb0="00000000" w:usb1="00000000" w:usb2="00000009" w:usb3="00000000" w:csb0="000001FF" w:csb1="00000000"/>
  </w:font>
  <w:font w:name="TimesNewRomanPS-ItalicMT">
    <w:altName w:val="Times New Roman"/>
    <w:charset w:val="00"/>
    <w:family w:val="roman"/>
    <w:pitch w:val="default"/>
  </w:font>
  <w:font w:name="TimesNewRomanPS-BoldItalicMT">
    <w:altName w:val="Times New Roman"/>
    <w:charset w:val="00"/>
    <w:family w:val="roman"/>
    <w:pitch w:val="default"/>
    <w:sig w:usb0="00000000" w:usb1="00000000" w:usb2="00000001"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INGO O+ Times">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14600000" w:usb3="00000000" w:csb0="00000193" w:csb1="00000000"/>
  </w:font>
  <w:font w:name="VNtimes new roman">
    <w:charset w:val="00"/>
    <w:family w:val="swiss"/>
    <w:pitch w:val="variable"/>
    <w:sig w:usb0="00000003" w:usb1="00000000" w:usb2="00000000" w:usb3="00000000" w:csb0="00000001" w:csb1="00000000"/>
  </w:font>
  <w:font w:name="AdvOTce3d9a73+fb">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Marlett">
    <w:panose1 w:val="00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2A3F" w14:textId="4F109DC4" w:rsidR="00606AD2" w:rsidRDefault="00606AD2" w:rsidP="00E3052E">
    <w:pPr>
      <w:pStyle w:val="Footer"/>
      <w:jc w:val="center"/>
    </w:pPr>
    <w:r w:rsidRPr="00E3052E">
      <w:fldChar w:fldCharType="begin"/>
    </w:r>
    <w:r w:rsidRPr="00E3052E">
      <w:instrText xml:space="preserve"> PAGE   \* MERGEFORMAT </w:instrText>
    </w:r>
    <w:r w:rsidRPr="00E3052E">
      <w:fldChar w:fldCharType="separate"/>
    </w:r>
    <w:r w:rsidR="00E308A7">
      <w:rPr>
        <w:noProof/>
      </w:rPr>
      <w:t>1776</w:t>
    </w:r>
    <w:r w:rsidRPr="00E3052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53419" w14:textId="39B28774" w:rsidR="00606AD2" w:rsidRDefault="00606AD2" w:rsidP="00E3052E">
    <w:pPr>
      <w:pStyle w:val="Footer"/>
      <w:jc w:val="center"/>
    </w:pPr>
    <w:r w:rsidRPr="00E3052E">
      <w:fldChar w:fldCharType="begin"/>
    </w:r>
    <w:r w:rsidRPr="00E3052E">
      <w:instrText xml:space="preserve"> PAGE   \* MERGEFORMAT </w:instrText>
    </w:r>
    <w:r w:rsidRPr="00E3052E">
      <w:fldChar w:fldCharType="separate"/>
    </w:r>
    <w:r w:rsidR="00E308A7">
      <w:rPr>
        <w:noProof/>
      </w:rPr>
      <w:t>1777</w:t>
    </w:r>
    <w:r w:rsidRPr="00E3052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A8C5C" w14:textId="7AFD8F88" w:rsidR="00606AD2" w:rsidRDefault="00606AD2" w:rsidP="00FE44A1">
    <w:pPr>
      <w:pStyle w:val="Footer"/>
      <w:jc w:val="center"/>
    </w:pPr>
    <w:r w:rsidRPr="00096B79">
      <w:fldChar w:fldCharType="begin"/>
    </w:r>
    <w:r w:rsidRPr="00B70174">
      <w:instrText xml:space="preserve"> PAGE   \* MERGEFORMAT </w:instrText>
    </w:r>
    <w:r w:rsidRPr="00096B79">
      <w:fldChar w:fldCharType="separate"/>
    </w:r>
    <w:r w:rsidR="00E308A7">
      <w:rPr>
        <w:noProof/>
      </w:rPr>
      <w:t>1768</w:t>
    </w:r>
    <w:r w:rsidRPr="00096B7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F7267" w14:textId="77777777" w:rsidR="00563684" w:rsidRDefault="00563684" w:rsidP="00621D4E">
      <w:r>
        <w:separator/>
      </w:r>
    </w:p>
  </w:footnote>
  <w:footnote w:type="continuationSeparator" w:id="0">
    <w:p w14:paraId="1319E406" w14:textId="77777777" w:rsidR="00563684" w:rsidRDefault="00563684" w:rsidP="00621D4E">
      <w:r>
        <w:continuationSeparator/>
      </w:r>
    </w:p>
  </w:footnote>
  <w:footnote w:type="continuationNotice" w:id="1">
    <w:p w14:paraId="2D187055" w14:textId="77777777" w:rsidR="00563684" w:rsidRDefault="00563684"/>
  </w:footnote>
  <w:footnote w:id="2">
    <w:p w14:paraId="210CDA4F" w14:textId="7B5E01C6" w:rsidR="00606AD2" w:rsidRPr="009A253A" w:rsidRDefault="00606AD2" w:rsidP="004B4CFE">
      <w:pPr>
        <w:pStyle w:val="FootnoteText"/>
        <w:jc w:val="both"/>
        <w:rPr>
          <w:color w:val="auto"/>
          <w:spacing w:val="-2"/>
        </w:rPr>
      </w:pPr>
      <w:r w:rsidRPr="009A253A">
        <w:rPr>
          <w:b/>
          <w:i/>
          <w:color w:val="auto"/>
          <w:spacing w:val="-2"/>
        </w:rPr>
        <w:t>Cite this article as</w:t>
      </w:r>
      <w:r w:rsidRPr="00FB18C3">
        <w:rPr>
          <w:b/>
          <w:i/>
          <w:color w:val="auto"/>
          <w:spacing w:val="-2"/>
        </w:rPr>
        <w:t>:</w:t>
      </w:r>
      <w:r w:rsidRPr="00FB18C3">
        <w:rPr>
          <w:color w:val="auto"/>
          <w:spacing w:val="-2"/>
        </w:rPr>
        <w:t xml:space="preserve"> </w:t>
      </w:r>
      <w:r w:rsidRPr="001D11EA">
        <w:rPr>
          <w:rFonts w:eastAsia="Calibri" w:cs="Arial Unicode MS"/>
          <w:bCs/>
          <w:iCs/>
          <w:color w:val="auto"/>
          <w:kern w:val="20"/>
          <w:lang w:eastAsia="hi-IN" w:bidi="hi-IN"/>
        </w:rPr>
        <w:t xml:space="preserve">Ly Duy Nhat, Huynh Nguyen Thanh Truc, </w:t>
      </w:r>
      <w:r>
        <w:rPr>
          <w:rFonts w:eastAsia="Calibri" w:cs="Arial Unicode MS"/>
          <w:bCs/>
          <w:iCs/>
          <w:color w:val="auto"/>
          <w:kern w:val="20"/>
          <w:lang w:eastAsia="hi-IN" w:bidi="hi-IN"/>
        </w:rPr>
        <w:t xml:space="preserve">&amp; </w:t>
      </w:r>
      <w:r w:rsidRPr="001D11EA">
        <w:rPr>
          <w:rFonts w:eastAsia="Calibri" w:cs="Arial Unicode MS"/>
          <w:bCs/>
          <w:iCs/>
          <w:color w:val="auto"/>
          <w:kern w:val="20"/>
          <w:lang w:eastAsia="hi-IN" w:bidi="hi-IN"/>
        </w:rPr>
        <w:t>Phan Ngoc Hung</w:t>
      </w:r>
      <w:r w:rsidRPr="007C5E41">
        <w:rPr>
          <w:rFonts w:eastAsia="Calibri" w:cs="Arial Unicode MS"/>
          <w:bCs/>
          <w:iCs/>
          <w:color w:val="auto"/>
          <w:kern w:val="20"/>
          <w:lang w:eastAsia="hi-IN" w:bidi="hi-IN"/>
        </w:rPr>
        <w:t xml:space="preserve"> </w:t>
      </w:r>
      <w:r w:rsidRPr="00DB3D6E">
        <w:rPr>
          <w:bCs/>
          <w:iCs/>
          <w:color w:val="auto"/>
          <w:spacing w:val="-2"/>
        </w:rPr>
        <w:t>(</w:t>
      </w:r>
      <w:r w:rsidRPr="00D45CC4">
        <w:rPr>
          <w:color w:val="auto"/>
          <w:spacing w:val="-2"/>
        </w:rPr>
        <w:t>202</w:t>
      </w:r>
      <w:r>
        <w:rPr>
          <w:color w:val="auto"/>
          <w:spacing w:val="-2"/>
        </w:rPr>
        <w:t>2</w:t>
      </w:r>
      <w:r w:rsidRPr="00D45CC4">
        <w:rPr>
          <w:color w:val="auto"/>
          <w:spacing w:val="-2"/>
        </w:rPr>
        <w:t>).</w:t>
      </w:r>
      <w:r w:rsidRPr="006C4E58">
        <w:rPr>
          <w:color w:val="000000" w:themeColor="text1"/>
          <w:spacing w:val="-2"/>
        </w:rPr>
        <w:t xml:space="preserve"> </w:t>
      </w:r>
      <w:r w:rsidRPr="004B4CFE">
        <w:rPr>
          <w:rFonts w:eastAsia="Calibri" w:cs="Arial Unicode MS"/>
          <w:bCs/>
          <w:color w:val="000000" w:themeColor="text1"/>
          <w:kern w:val="20"/>
          <w:lang w:val="vi-VN" w:eastAsia="hi-IN" w:bidi="hi-IN"/>
        </w:rPr>
        <w:t>Temperature</w:t>
      </w:r>
      <w:r w:rsidRPr="004B4CFE">
        <w:rPr>
          <w:rFonts w:eastAsia="Calibri" w:cs="Arial Unicode MS"/>
          <w:bCs/>
          <w:color w:val="000000" w:themeColor="text1"/>
          <w:kern w:val="20"/>
          <w:lang w:eastAsia="hi-IN" w:bidi="hi-IN"/>
        </w:rPr>
        <w:t xml:space="preserve"> </w:t>
      </w:r>
      <w:r w:rsidRPr="004B4CFE">
        <w:rPr>
          <w:rFonts w:eastAsia="Calibri" w:cs="Arial Unicode MS"/>
          <w:bCs/>
          <w:color w:val="000000" w:themeColor="text1"/>
          <w:kern w:val="20"/>
          <w:lang w:val="vi-VN" w:eastAsia="hi-IN" w:bidi="hi-IN"/>
        </w:rPr>
        <w:t>effect  on low energy level</w:t>
      </w:r>
      <w:r w:rsidRPr="004B4CFE">
        <w:rPr>
          <w:rFonts w:eastAsia="Calibri" w:cs="Arial Unicode MS"/>
          <w:bCs/>
          <w:color w:val="000000" w:themeColor="text1"/>
          <w:kern w:val="20"/>
          <w:lang w:eastAsia="hi-IN" w:bidi="hi-IN"/>
        </w:rPr>
        <w:t xml:space="preserve"> of neutral </w:t>
      </w:r>
      <w:r w:rsidRPr="004B4CFE">
        <w:rPr>
          <w:rFonts w:eastAsia="Calibri" w:cs="Arial Unicode MS"/>
          <w:bCs/>
          <w:color w:val="000000" w:themeColor="text1"/>
          <w:kern w:val="20"/>
          <w:lang w:val="vi-VN" w:eastAsia="hi-IN" w:bidi="hi-IN"/>
        </w:rPr>
        <w:t>exciton in a uniform magnetic field</w:t>
      </w:r>
      <w:r w:rsidRPr="004B4CFE">
        <w:rPr>
          <w:rFonts w:eastAsia="Calibri" w:cs="Arial Unicode MS"/>
          <w:bCs/>
          <w:color w:val="000000" w:themeColor="text1"/>
          <w:kern w:val="20"/>
          <w:lang w:eastAsia="hi-IN" w:bidi="hi-IN"/>
        </w:rPr>
        <w:t>.</w:t>
      </w:r>
      <w:r w:rsidRPr="006C4E58">
        <w:rPr>
          <w:rFonts w:eastAsia="PMingLiU"/>
          <w:color w:val="000000" w:themeColor="text1"/>
          <w:spacing w:val="-2"/>
          <w:lang w:eastAsia="zh-TW"/>
        </w:rPr>
        <w:t xml:space="preserve"> </w:t>
      </w:r>
      <w:r w:rsidRPr="006C4E58">
        <w:rPr>
          <w:i/>
          <w:color w:val="000000" w:themeColor="text1"/>
          <w:spacing w:val="-2"/>
          <w:lang w:val="sv-SE"/>
        </w:rPr>
        <w:t>H</w:t>
      </w:r>
      <w:r w:rsidRPr="009A253A">
        <w:rPr>
          <w:i/>
          <w:color w:val="auto"/>
          <w:spacing w:val="-2"/>
          <w:lang w:val="sv-SE"/>
        </w:rPr>
        <w:t>o Chi Minh City University of Education Journal of Science, 1</w:t>
      </w:r>
      <w:r>
        <w:rPr>
          <w:i/>
          <w:color w:val="auto"/>
          <w:spacing w:val="-2"/>
          <w:lang w:val="sv-SE"/>
        </w:rPr>
        <w:t>9</w:t>
      </w:r>
      <w:r>
        <w:rPr>
          <w:color w:val="auto"/>
          <w:spacing w:val="-2"/>
          <w:lang w:val="sv-SE"/>
        </w:rPr>
        <w:t>(11</w:t>
      </w:r>
      <w:r w:rsidRPr="009A253A">
        <w:rPr>
          <w:color w:val="auto"/>
          <w:spacing w:val="-2"/>
          <w:lang w:val="sv-SE"/>
        </w:rPr>
        <w:t xml:space="preserve">), </w:t>
      </w:r>
      <w:r w:rsidR="00305729">
        <w:rPr>
          <w:color w:val="000000" w:themeColor="text1"/>
          <w:spacing w:val="-2"/>
          <w:lang w:val="sv-SE"/>
        </w:rPr>
        <w:t>1768-1778</w:t>
      </w:r>
      <w:r w:rsidRPr="00690D45">
        <w:rPr>
          <w:color w:val="000000" w:themeColor="text1"/>
          <w:spacing w:val="-2"/>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 w:type="dxa"/>
      <w:tblLook w:val="00A0" w:firstRow="1" w:lastRow="0" w:firstColumn="1" w:lastColumn="0" w:noHBand="0" w:noVBand="0"/>
    </w:tblPr>
    <w:tblGrid>
      <w:gridCol w:w="4750"/>
      <w:gridCol w:w="4039"/>
    </w:tblGrid>
    <w:tr w:rsidR="00606AD2" w:rsidRPr="00CE3578" w14:paraId="40632AD8" w14:textId="77777777" w:rsidTr="00BC4DD9">
      <w:tc>
        <w:tcPr>
          <w:tcW w:w="4750" w:type="dxa"/>
        </w:tcPr>
        <w:p w14:paraId="2CE2F568" w14:textId="006B104B" w:rsidR="00606AD2" w:rsidRPr="00F52681" w:rsidRDefault="00606AD2" w:rsidP="006B5DFC">
          <w:pPr>
            <w:ind w:left="-107" w:right="-576"/>
            <w:rPr>
              <w:color w:val="auto"/>
            </w:rPr>
          </w:pPr>
          <w:r w:rsidRPr="007413C2">
            <w:rPr>
              <w:rFonts w:ascii="Arial" w:hAnsi="Arial" w:cs="Arial"/>
              <w:color w:val="auto"/>
              <w:sz w:val="22"/>
              <w:szCs w:val="22"/>
            </w:rPr>
            <w:t>Tạp chí Khoa học Trường ĐHSP TPHCM</w:t>
          </w:r>
        </w:p>
      </w:tc>
      <w:tc>
        <w:tcPr>
          <w:tcW w:w="4039" w:type="dxa"/>
        </w:tcPr>
        <w:p w14:paraId="19ED51AD" w14:textId="5B8F51B8" w:rsidR="00606AD2" w:rsidRPr="00D467D8" w:rsidRDefault="00900F4B" w:rsidP="00D467D8">
          <w:pPr>
            <w:tabs>
              <w:tab w:val="center" w:pos="4680"/>
              <w:tab w:val="right" w:pos="8789"/>
            </w:tabs>
            <w:jc w:val="right"/>
            <w:rPr>
              <w:b/>
              <w:i/>
              <w:spacing w:val="-4"/>
            </w:rPr>
          </w:pPr>
          <w:r w:rsidRPr="00900F4B">
            <w:rPr>
              <w:b/>
              <w:i/>
              <w:spacing w:val="-4"/>
            </w:rPr>
            <w:t xml:space="preserve">Tập 19, Số 11 (2022): </w:t>
          </w:r>
          <w:r w:rsidRPr="00900F4B">
            <w:rPr>
              <w:b/>
              <w:i/>
              <w:spacing w:val="-4"/>
              <w:lang w:val="sv-SE"/>
            </w:rPr>
            <w:t>1768-1778</w:t>
          </w:r>
        </w:p>
      </w:tc>
    </w:tr>
  </w:tbl>
  <w:p w14:paraId="376F87DF" w14:textId="2C8DC578" w:rsidR="00606AD2" w:rsidRPr="004726DC" w:rsidRDefault="00606AD2" w:rsidP="004726DC">
    <w:pPr>
      <w:pStyle w:val="Header"/>
      <w:pBdr>
        <w:top w:val="thickThinSmallGap" w:sz="18" w:space="1" w:color="auto"/>
      </w:pBdr>
      <w:tabs>
        <w:tab w:val="clear" w:pos="9360"/>
        <w:tab w:val="right" w:pos="878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4891"/>
      <w:gridCol w:w="3897"/>
    </w:tblGrid>
    <w:tr w:rsidR="00606AD2" w:rsidRPr="00A62FA9" w14:paraId="45A5380F" w14:textId="77777777" w:rsidTr="00BC4DD9">
      <w:tc>
        <w:tcPr>
          <w:tcW w:w="4891" w:type="dxa"/>
        </w:tcPr>
        <w:p w14:paraId="6D61C61C" w14:textId="4E5CC3DF" w:rsidR="00606AD2" w:rsidRPr="005B47ED" w:rsidRDefault="00606AD2" w:rsidP="006B5DFC">
          <w:pPr>
            <w:ind w:left="-107"/>
            <w:rPr>
              <w:rFonts w:ascii="Arial" w:hAnsi="Arial" w:cs="Arial"/>
              <w:color w:val="auto"/>
            </w:rPr>
          </w:pPr>
          <w:r w:rsidRPr="007413C2">
            <w:rPr>
              <w:rFonts w:ascii="Arial" w:hAnsi="Arial" w:cs="Arial"/>
              <w:color w:val="auto"/>
              <w:sz w:val="22"/>
              <w:szCs w:val="22"/>
            </w:rPr>
            <w:t>Tạp chí Khoa học Trường ĐHSP TPHCM</w:t>
          </w:r>
        </w:p>
      </w:tc>
      <w:tc>
        <w:tcPr>
          <w:tcW w:w="3897" w:type="dxa"/>
        </w:tcPr>
        <w:p w14:paraId="5AFA0BD8" w14:textId="221E6757" w:rsidR="00606AD2" w:rsidRPr="00A62FA9" w:rsidRDefault="00900F4B" w:rsidP="00900F4B">
          <w:pPr>
            <w:tabs>
              <w:tab w:val="center" w:pos="4680"/>
              <w:tab w:val="right" w:pos="8789"/>
            </w:tabs>
            <w:jc w:val="right"/>
            <w:rPr>
              <w:b/>
              <w:i/>
              <w:spacing w:val="-4"/>
              <w:lang w:val="fr-FR"/>
            </w:rPr>
          </w:pPr>
          <w:r w:rsidRPr="00900F4B">
            <w:rPr>
              <w:b/>
              <w:i/>
              <w:color w:val="auto"/>
              <w:spacing w:val="-4"/>
            </w:rPr>
            <w:t xml:space="preserve">Lý Duy Nhất và tgk </w:t>
          </w:r>
        </w:p>
      </w:tc>
    </w:tr>
  </w:tbl>
  <w:p w14:paraId="6E646213" w14:textId="2564287E" w:rsidR="00606AD2" w:rsidRPr="004726DC" w:rsidRDefault="00606AD2" w:rsidP="004726DC">
    <w:pPr>
      <w:pStyle w:val="Header"/>
      <w:pBdr>
        <w:top w:val="thickThinSmallGap" w:sz="18"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0" w:type="dxa"/>
      <w:jc w:val="center"/>
      <w:tblLook w:val="04A0" w:firstRow="1" w:lastRow="0" w:firstColumn="1" w:lastColumn="0" w:noHBand="0" w:noVBand="1"/>
    </w:tblPr>
    <w:tblGrid>
      <w:gridCol w:w="1417"/>
      <w:gridCol w:w="3686"/>
      <w:gridCol w:w="3727"/>
    </w:tblGrid>
    <w:tr w:rsidR="00606AD2" w:rsidRPr="00856C96" w14:paraId="73C90496" w14:textId="77777777" w:rsidTr="00EB1AB1">
      <w:trPr>
        <w:trHeight w:val="436"/>
        <w:jc w:val="center"/>
      </w:trPr>
      <w:tc>
        <w:tcPr>
          <w:tcW w:w="1417" w:type="dxa"/>
          <w:shd w:val="clear" w:color="auto" w:fill="auto"/>
        </w:tcPr>
        <w:p w14:paraId="2093F13B" w14:textId="11D64518" w:rsidR="00606AD2" w:rsidRPr="00856C96" w:rsidRDefault="00606AD2" w:rsidP="00AA5109">
          <w:pPr>
            <w:spacing w:before="120"/>
            <w:ind w:left="-108"/>
            <w:jc w:val="center"/>
            <w:rPr>
              <w:rFonts w:ascii="Arial" w:eastAsia="Calibri" w:hAnsi="Arial" w:cs="Arial"/>
              <w:color w:val="auto"/>
              <w:spacing w:val="-3"/>
              <w:sz w:val="16"/>
              <w:szCs w:val="16"/>
            </w:rPr>
          </w:pPr>
          <w:r>
            <w:rPr>
              <w:rFonts w:ascii="Arial" w:eastAsia="Calibri" w:hAnsi="Arial" w:cs="Arial"/>
              <w:noProof/>
              <w:color w:val="auto"/>
              <w:spacing w:val="-3"/>
              <w:sz w:val="16"/>
              <w:szCs w:val="16"/>
            </w:rPr>
            <w:drawing>
              <wp:inline distT="0" distB="0" distL="0" distR="0" wp14:anchorId="7CEF4DC5" wp14:editId="674B34B5">
                <wp:extent cx="828675" cy="4160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062" cy="430353"/>
                        </a:xfrm>
                        <a:prstGeom prst="rect">
                          <a:avLst/>
                        </a:prstGeom>
                        <a:noFill/>
                      </pic:spPr>
                    </pic:pic>
                  </a:graphicData>
                </a:graphic>
              </wp:inline>
            </w:drawing>
          </w:r>
        </w:p>
      </w:tc>
      <w:tc>
        <w:tcPr>
          <w:tcW w:w="3686" w:type="dxa"/>
          <w:shd w:val="clear" w:color="auto" w:fill="auto"/>
        </w:tcPr>
        <w:p w14:paraId="669A15CF" w14:textId="350BA9AE" w:rsidR="00606AD2" w:rsidRPr="00A14EF8" w:rsidRDefault="00606AD2" w:rsidP="00AA5109">
          <w:pPr>
            <w:spacing w:before="80" w:line="288" w:lineRule="auto"/>
            <w:ind w:left="-109"/>
            <w:rPr>
              <w:rFonts w:ascii="Arial" w:eastAsia="Calibri" w:hAnsi="Arial" w:cs="Arial"/>
              <w:b/>
              <w:color w:val="auto"/>
              <w:sz w:val="16"/>
              <w:szCs w:val="16"/>
            </w:rPr>
          </w:pPr>
          <w:r w:rsidRPr="00A14EF8">
            <w:rPr>
              <w:rFonts w:ascii="Arial" w:eastAsia="Calibri" w:hAnsi="Arial" w:cs="Arial"/>
              <w:b/>
              <w:color w:val="auto"/>
              <w:sz w:val="16"/>
              <w:szCs w:val="16"/>
            </w:rPr>
            <w:t>TẠP CHÍ KHOA HỌC</w:t>
          </w:r>
          <w:r w:rsidRPr="00A14EF8">
            <w:rPr>
              <w:rFonts w:ascii="Arial" w:eastAsia="Calibri" w:hAnsi="Arial" w:cs="Arial"/>
              <w:b/>
              <w:color w:val="auto"/>
              <w:sz w:val="16"/>
              <w:szCs w:val="16"/>
            </w:rPr>
            <w:br/>
            <w:t>TRƯỜNG ĐẠI HỌC SƯ PHẠM TP HỒ CHÍ MINH</w:t>
          </w:r>
        </w:p>
        <w:p w14:paraId="40439AF0" w14:textId="78E71850" w:rsidR="00606AD2" w:rsidRPr="00A14EF8" w:rsidRDefault="00606AD2" w:rsidP="00341C73">
          <w:pPr>
            <w:spacing w:before="120" w:line="288" w:lineRule="auto"/>
            <w:ind w:left="-108"/>
            <w:rPr>
              <w:rFonts w:ascii="Calibri" w:eastAsia="Calibri" w:hAnsi="Calibri"/>
              <w:color w:val="auto"/>
              <w:sz w:val="22"/>
              <w:szCs w:val="22"/>
            </w:rPr>
          </w:pPr>
          <w:r w:rsidRPr="00A14EF8">
            <w:rPr>
              <w:rFonts w:ascii="Arial" w:eastAsia="Calibri" w:hAnsi="Arial" w:cs="Arial"/>
              <w:color w:val="auto"/>
              <w:sz w:val="16"/>
              <w:szCs w:val="18"/>
            </w:rPr>
            <w:t xml:space="preserve">Tập 19, Số </w:t>
          </w:r>
          <w:r w:rsidR="00341C73">
            <w:rPr>
              <w:rFonts w:ascii="Arial" w:eastAsia="Calibri" w:hAnsi="Arial" w:cs="Arial"/>
              <w:color w:val="auto"/>
              <w:sz w:val="16"/>
              <w:szCs w:val="18"/>
            </w:rPr>
            <w:t>11</w:t>
          </w:r>
          <w:r w:rsidRPr="00A14EF8">
            <w:rPr>
              <w:rFonts w:ascii="Arial" w:eastAsia="Calibri" w:hAnsi="Arial" w:cs="Arial"/>
              <w:color w:val="auto"/>
              <w:sz w:val="16"/>
              <w:szCs w:val="18"/>
            </w:rPr>
            <w:t xml:space="preserve"> (2022):</w:t>
          </w:r>
          <w:r w:rsidRPr="000A7DB9">
            <w:rPr>
              <w:lang w:val="sv-SE"/>
            </w:rPr>
            <w:t xml:space="preserve"> </w:t>
          </w:r>
          <w:r w:rsidR="00305729" w:rsidRPr="00305729">
            <w:rPr>
              <w:rFonts w:ascii="Arial" w:eastAsia="Calibri" w:hAnsi="Arial" w:cs="Arial"/>
              <w:color w:val="auto"/>
              <w:sz w:val="16"/>
              <w:szCs w:val="18"/>
              <w:lang w:val="sv-SE"/>
            </w:rPr>
            <w:t>1768-1778</w:t>
          </w:r>
        </w:p>
      </w:tc>
      <w:tc>
        <w:tcPr>
          <w:tcW w:w="3727" w:type="dxa"/>
          <w:shd w:val="clear" w:color="auto" w:fill="auto"/>
        </w:tcPr>
        <w:p w14:paraId="7C9BC2E0" w14:textId="77777777" w:rsidR="00606AD2" w:rsidRPr="00A14EF8" w:rsidRDefault="00606AD2" w:rsidP="00AA5109">
          <w:pPr>
            <w:spacing w:before="80" w:line="288" w:lineRule="auto"/>
            <w:ind w:left="-236"/>
            <w:jc w:val="right"/>
            <w:rPr>
              <w:rFonts w:ascii="Arial" w:eastAsia="Calibri" w:hAnsi="Arial" w:cs="Arial"/>
              <w:b/>
              <w:color w:val="auto"/>
              <w:spacing w:val="-3"/>
              <w:sz w:val="16"/>
              <w:szCs w:val="16"/>
            </w:rPr>
          </w:pPr>
          <w:r w:rsidRPr="00A14EF8">
            <w:rPr>
              <w:rFonts w:ascii="Arial" w:eastAsia="Calibri" w:hAnsi="Arial" w:cs="Arial"/>
              <w:b/>
              <w:color w:val="auto"/>
              <w:spacing w:val="-3"/>
              <w:sz w:val="16"/>
              <w:szCs w:val="16"/>
            </w:rPr>
            <w:t>HO CHI MINH CITY UNIVERSITY OF EDUCATION</w:t>
          </w:r>
          <w:r w:rsidRPr="00A14EF8">
            <w:rPr>
              <w:rFonts w:ascii="Arial" w:eastAsia="Calibri" w:hAnsi="Arial" w:cs="Arial"/>
              <w:b/>
              <w:color w:val="auto"/>
              <w:spacing w:val="-3"/>
              <w:sz w:val="16"/>
              <w:szCs w:val="16"/>
            </w:rPr>
            <w:br/>
            <w:t>JOURNAL OF SCIENCE</w:t>
          </w:r>
        </w:p>
        <w:p w14:paraId="7E8FF578" w14:textId="1478BCED" w:rsidR="00606AD2" w:rsidRPr="00A14EF8" w:rsidRDefault="00606AD2" w:rsidP="00341C73">
          <w:pPr>
            <w:spacing w:before="120" w:line="288" w:lineRule="auto"/>
            <w:ind w:left="-108"/>
            <w:jc w:val="right"/>
            <w:rPr>
              <w:rFonts w:ascii="Calibri" w:eastAsia="Calibri" w:hAnsi="Calibri"/>
              <w:color w:val="auto"/>
              <w:sz w:val="22"/>
              <w:szCs w:val="22"/>
            </w:rPr>
          </w:pPr>
          <w:r w:rsidRPr="00A14EF8">
            <w:rPr>
              <w:rFonts w:ascii="Arial" w:eastAsia="Calibri" w:hAnsi="Arial" w:cs="Arial"/>
              <w:color w:val="auto"/>
              <w:sz w:val="16"/>
              <w:szCs w:val="18"/>
            </w:rPr>
            <w:t xml:space="preserve">Vol. 19, No. </w:t>
          </w:r>
          <w:r w:rsidR="00341C73">
            <w:rPr>
              <w:rFonts w:ascii="Arial" w:eastAsia="Calibri" w:hAnsi="Arial" w:cs="Arial"/>
              <w:color w:val="auto"/>
              <w:sz w:val="16"/>
              <w:szCs w:val="18"/>
            </w:rPr>
            <w:t>11</w:t>
          </w:r>
          <w:r w:rsidRPr="00A14EF8">
            <w:rPr>
              <w:rFonts w:ascii="Arial" w:eastAsia="Calibri" w:hAnsi="Arial" w:cs="Arial"/>
              <w:color w:val="auto"/>
              <w:sz w:val="16"/>
              <w:szCs w:val="18"/>
            </w:rPr>
            <w:t xml:space="preserve"> (2022): </w:t>
          </w:r>
          <w:r w:rsidR="00305729" w:rsidRPr="00305729">
            <w:rPr>
              <w:rFonts w:ascii="Arial" w:eastAsia="Calibri" w:hAnsi="Arial" w:cs="Arial"/>
              <w:color w:val="auto"/>
              <w:sz w:val="16"/>
              <w:szCs w:val="18"/>
              <w:lang w:val="sv-SE"/>
            </w:rPr>
            <w:t>1768-1778</w:t>
          </w:r>
        </w:p>
      </w:tc>
    </w:tr>
    <w:tr w:rsidR="00341C73" w:rsidRPr="00341C73" w14:paraId="19B8190D" w14:textId="77777777" w:rsidTr="00EB1AB1">
      <w:trPr>
        <w:trHeight w:val="289"/>
        <w:jc w:val="center"/>
      </w:trPr>
      <w:tc>
        <w:tcPr>
          <w:tcW w:w="1417" w:type="dxa"/>
          <w:shd w:val="clear" w:color="auto" w:fill="auto"/>
        </w:tcPr>
        <w:p w14:paraId="23FAF5A5" w14:textId="27AAAD92" w:rsidR="00606AD2" w:rsidRPr="00856C96" w:rsidRDefault="00606AD2" w:rsidP="00AA5109">
          <w:pPr>
            <w:spacing w:before="120"/>
            <w:ind w:left="-108"/>
            <w:jc w:val="center"/>
            <w:rPr>
              <w:rFonts w:ascii="Calibri" w:eastAsia="Calibri" w:hAnsi="Calibri"/>
              <w:noProof/>
              <w:color w:val="auto"/>
              <w:sz w:val="22"/>
              <w:szCs w:val="22"/>
            </w:rPr>
          </w:pPr>
          <w:r w:rsidRPr="00856C96">
            <w:rPr>
              <w:rFonts w:ascii="Arial" w:eastAsia="Calibri" w:hAnsi="Arial" w:cs="Arial"/>
              <w:color w:val="auto"/>
              <w:spacing w:val="-3"/>
              <w:sz w:val="16"/>
              <w:szCs w:val="16"/>
            </w:rPr>
            <w:t xml:space="preserve">ISSN: </w:t>
          </w:r>
          <w:r w:rsidRPr="00856C96">
            <w:rPr>
              <w:rFonts w:ascii="Arial" w:eastAsia="Calibri" w:hAnsi="Arial" w:cs="Arial"/>
              <w:color w:val="auto"/>
              <w:spacing w:val="-3"/>
              <w:sz w:val="16"/>
              <w:szCs w:val="16"/>
            </w:rPr>
            <w:br/>
          </w:r>
          <w:r>
            <w:rPr>
              <w:rFonts w:ascii="Arial" w:eastAsia="Calibri" w:hAnsi="Arial" w:cs="Arial"/>
              <w:color w:val="auto"/>
              <w:spacing w:val="-3"/>
              <w:sz w:val="16"/>
              <w:szCs w:val="16"/>
            </w:rPr>
            <w:t>2734</w:t>
          </w:r>
          <w:r w:rsidRPr="00856C96">
            <w:rPr>
              <w:rFonts w:ascii="Arial" w:eastAsia="Calibri" w:hAnsi="Arial" w:cs="Arial"/>
              <w:color w:val="auto"/>
              <w:spacing w:val="-3"/>
              <w:sz w:val="16"/>
              <w:szCs w:val="16"/>
            </w:rPr>
            <w:t>-</w:t>
          </w:r>
          <w:r>
            <w:rPr>
              <w:rFonts w:ascii="Arial" w:eastAsia="Calibri" w:hAnsi="Arial" w:cs="Arial"/>
              <w:color w:val="auto"/>
              <w:spacing w:val="-3"/>
              <w:sz w:val="16"/>
              <w:szCs w:val="16"/>
            </w:rPr>
            <w:t>9918</w:t>
          </w:r>
        </w:p>
      </w:tc>
      <w:tc>
        <w:tcPr>
          <w:tcW w:w="3686" w:type="dxa"/>
          <w:shd w:val="clear" w:color="auto" w:fill="auto"/>
        </w:tcPr>
        <w:p w14:paraId="6DAE7B88" w14:textId="35DDAF2A" w:rsidR="00606AD2" w:rsidRPr="00FE4BC8" w:rsidRDefault="00606AD2" w:rsidP="00AA5109">
          <w:pPr>
            <w:spacing w:before="80" w:line="288" w:lineRule="auto"/>
            <w:ind w:left="-109"/>
            <w:rPr>
              <w:rFonts w:ascii="Arial" w:eastAsia="Calibri" w:hAnsi="Arial" w:cs="Arial"/>
              <w:sz w:val="16"/>
              <w:szCs w:val="16"/>
            </w:rPr>
          </w:pPr>
          <w:r w:rsidRPr="005E1FEA">
            <w:rPr>
              <w:rFonts w:ascii="Arial" w:hAnsi="Arial" w:cs="Arial"/>
              <w:sz w:val="16"/>
              <w:szCs w:val="16"/>
            </w:rPr>
            <w:t>Websit</w:t>
          </w:r>
          <w:r w:rsidRPr="00A14EF8">
            <w:rPr>
              <w:rFonts w:ascii="Arial" w:hAnsi="Arial" w:cs="Arial"/>
              <w:color w:val="auto"/>
              <w:sz w:val="16"/>
              <w:szCs w:val="16"/>
            </w:rPr>
            <w:t xml:space="preserve">e: </w:t>
          </w:r>
          <w:hyperlink r:id="rId2" w:history="1">
            <w:r w:rsidRPr="00A14EF8">
              <w:rPr>
                <w:rStyle w:val="Hyperlink"/>
                <w:rFonts w:ascii="Arial" w:eastAsia="Calibri" w:hAnsi="Arial" w:cs="Arial"/>
                <w:color w:val="auto"/>
                <w:sz w:val="16"/>
                <w:szCs w:val="16"/>
                <w:u w:val="none"/>
              </w:rPr>
              <w:t>https://journal.hcmue.edu.vn</w:t>
            </w:r>
          </w:hyperlink>
        </w:p>
      </w:tc>
      <w:tc>
        <w:tcPr>
          <w:tcW w:w="3727" w:type="dxa"/>
          <w:shd w:val="clear" w:color="auto" w:fill="auto"/>
        </w:tcPr>
        <w:p w14:paraId="59C5F0EA" w14:textId="08C14F51" w:rsidR="00606AD2" w:rsidRPr="00341C73" w:rsidRDefault="00606AD2" w:rsidP="00341C73">
          <w:pPr>
            <w:spacing w:before="80" w:line="288" w:lineRule="auto"/>
            <w:ind w:left="-236"/>
            <w:jc w:val="right"/>
            <w:rPr>
              <w:rFonts w:ascii="Arial" w:eastAsia="Calibri" w:hAnsi="Arial" w:cs="Arial"/>
              <w:color w:val="000000" w:themeColor="text1"/>
              <w:spacing w:val="-3"/>
              <w:sz w:val="16"/>
              <w:szCs w:val="16"/>
            </w:rPr>
          </w:pPr>
          <w:r w:rsidRPr="00341C73">
            <w:rPr>
              <w:noProof/>
              <w:color w:val="000000" w:themeColor="text1"/>
            </w:rPr>
            <w:drawing>
              <wp:anchor distT="0" distB="0" distL="114300" distR="114300" simplePos="0" relativeHeight="251658240" behindDoc="1" locked="0" layoutInCell="1" allowOverlap="1" wp14:anchorId="7E8E950C" wp14:editId="54A8C91B">
                <wp:simplePos x="0" y="0"/>
                <wp:positionH relativeFrom="column">
                  <wp:posOffset>-3299460</wp:posOffset>
                </wp:positionH>
                <wp:positionV relativeFrom="paragraph">
                  <wp:posOffset>-561975</wp:posOffset>
                </wp:positionV>
                <wp:extent cx="5610225" cy="876300"/>
                <wp:effectExtent l="0" t="0" r="9525" b="0"/>
                <wp:wrapNone/>
                <wp:docPr id="2" name="Picture 2" descr="C:\Users\Admin\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Admin\Desktop\aa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0225" cy="876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 w:history="1">
            <w:r w:rsidR="00341C73" w:rsidRPr="00341C73">
              <w:rPr>
                <w:rStyle w:val="Hyperlink"/>
                <w:rFonts w:ascii="Arial" w:eastAsia="Calibri" w:hAnsi="Arial" w:cs="Arial"/>
                <w:color w:val="000000" w:themeColor="text1"/>
                <w:spacing w:val="-3"/>
                <w:sz w:val="16"/>
                <w:szCs w:val="16"/>
                <w:u w:val="none"/>
              </w:rPr>
              <w:t>https://doi.org/10.54607/hcmue.js.19.11.3464(2022)</w:t>
            </w:r>
          </w:hyperlink>
        </w:p>
      </w:tc>
    </w:tr>
  </w:tbl>
  <w:p w14:paraId="0519F897" w14:textId="156C329A" w:rsidR="00606AD2" w:rsidRPr="00AA5109" w:rsidRDefault="00606AD2" w:rsidP="00674EB4">
    <w:pPr>
      <w:pStyle w:val="Header"/>
      <w:pBdr>
        <w:top w:val="threeDEmboss" w:sz="18"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AA6C6EC"/>
    <w:lvl w:ilvl="0">
      <w:start w:val="1"/>
      <w:numFmt w:val="upperRoman"/>
      <w:pStyle w:val="ListNumber"/>
      <w:lvlText w:val="%1."/>
      <w:lvlJc w:val="left"/>
      <w:pPr>
        <w:tabs>
          <w:tab w:val="num" w:pos="720"/>
        </w:tabs>
        <w:ind w:left="567" w:hanging="567"/>
      </w:pPr>
      <w:rPr>
        <w:rFonts w:cs="Times New Roman" w:hint="default"/>
      </w:rPr>
    </w:lvl>
  </w:abstractNum>
  <w:abstractNum w:abstractNumId="1">
    <w:nsid w:val="00000001"/>
    <w:multiLevelType w:val="singleLevel"/>
    <w:tmpl w:val="00000001"/>
    <w:name w:val="WW8Num3"/>
    <w:lvl w:ilvl="0">
      <w:start w:val="1"/>
      <w:numFmt w:val="bullet"/>
      <w:lvlText w:val=""/>
      <w:lvlJc w:val="left"/>
      <w:pPr>
        <w:tabs>
          <w:tab w:val="num" w:pos="0"/>
        </w:tabs>
        <w:ind w:left="1287" w:hanging="360"/>
      </w:pPr>
      <w:rPr>
        <w:rFonts w:ascii="Wingdings" w:hAnsi="Wingdings" w:cs="Wingdings"/>
        <w:sz w:val="20"/>
      </w:rPr>
    </w:lvl>
  </w:abstractNum>
  <w:abstractNum w:abstractNumId="2">
    <w:nsid w:val="00000002"/>
    <w:multiLevelType w:val="singleLevel"/>
    <w:tmpl w:val="00000002"/>
    <w:name w:val="WW8Num1"/>
    <w:lvl w:ilvl="0">
      <w:start w:val="1"/>
      <w:numFmt w:val="upperRoman"/>
      <w:lvlText w:val="%1."/>
      <w:lvlJc w:val="left"/>
      <w:pPr>
        <w:tabs>
          <w:tab w:val="num" w:pos="720"/>
        </w:tabs>
        <w:ind w:left="567" w:hanging="567"/>
      </w:pPr>
      <w:rPr>
        <w:rFonts w:hint="default"/>
      </w:rPr>
    </w:lvl>
  </w:abstractNum>
  <w:abstractNum w:abstractNumId="3">
    <w:nsid w:val="00000003"/>
    <w:multiLevelType w:val="singleLevel"/>
    <w:tmpl w:val="00000003"/>
    <w:name w:val="WW8Num12"/>
    <w:lvl w:ilvl="0">
      <w:start w:val="1"/>
      <w:numFmt w:val="bullet"/>
      <w:lvlText w:val=""/>
      <w:lvlJc w:val="left"/>
      <w:pPr>
        <w:tabs>
          <w:tab w:val="num" w:pos="0"/>
        </w:tabs>
        <w:ind w:left="2062" w:hanging="360"/>
      </w:pPr>
      <w:rPr>
        <w:rFonts w:ascii="Wingdings" w:hAnsi="Wingdings" w:cs="Wingdings" w:hint="default"/>
        <w:color w:val="auto"/>
        <w:sz w:val="20"/>
        <w:szCs w:val="20"/>
      </w:rPr>
    </w:lvl>
  </w:abstractNum>
  <w:abstractNum w:abstractNumId="4">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hint="default"/>
        <w:sz w:val="26"/>
        <w:szCs w:val="26"/>
        <w:lang w:val="en-US"/>
      </w:rPr>
    </w:lvl>
  </w:abstractNum>
  <w:abstractNum w:abstractNumId="5">
    <w:nsid w:val="00000006"/>
    <w:multiLevelType w:val="multilevel"/>
    <w:tmpl w:val="00000006"/>
    <w:lvl w:ilvl="0">
      <w:start w:val="1"/>
      <w:numFmt w:val="decimal"/>
      <w:pStyle w:val="Heading6"/>
      <w:lvlText w:val="2.%1."/>
      <w:lvlJc w:val="left"/>
      <w:pPr>
        <w:ind w:left="1077" w:hanging="360"/>
      </w:pPr>
      <w:rPr>
        <w:rFonts w:cs="Times New Roman" w:hint="default"/>
      </w:rPr>
    </w:lvl>
    <w:lvl w:ilvl="1">
      <w:start w:val="1"/>
      <w:numFmt w:val="lowerLetter"/>
      <w:lvlText w:val="%2."/>
      <w:lvlJc w:val="left"/>
      <w:pPr>
        <w:ind w:left="1797" w:hanging="360"/>
      </w:pPr>
      <w:rPr>
        <w:rFonts w:cs="Times New Roman"/>
      </w:rPr>
    </w:lvl>
    <w:lvl w:ilvl="2">
      <w:start w:val="1"/>
      <w:numFmt w:val="lowerRoman"/>
      <w:lvlText w:val="%3."/>
      <w:lvlJc w:val="right"/>
      <w:pPr>
        <w:ind w:left="2517" w:hanging="180"/>
      </w:pPr>
      <w:rPr>
        <w:rFonts w:cs="Times New Roman"/>
      </w:rPr>
    </w:lvl>
    <w:lvl w:ilvl="3">
      <w:start w:val="1"/>
      <w:numFmt w:val="decimal"/>
      <w:lvlText w:val="%4."/>
      <w:lvlJc w:val="left"/>
      <w:pPr>
        <w:ind w:left="3237" w:hanging="360"/>
      </w:pPr>
      <w:rPr>
        <w:rFonts w:cs="Times New Roman"/>
      </w:rPr>
    </w:lvl>
    <w:lvl w:ilvl="4">
      <w:start w:val="1"/>
      <w:numFmt w:val="lowerLetter"/>
      <w:lvlText w:val="%5."/>
      <w:lvlJc w:val="left"/>
      <w:pPr>
        <w:ind w:left="3957" w:hanging="360"/>
      </w:pPr>
      <w:rPr>
        <w:rFonts w:cs="Times New Roman"/>
      </w:rPr>
    </w:lvl>
    <w:lvl w:ilvl="5">
      <w:start w:val="1"/>
      <w:numFmt w:val="lowerRoman"/>
      <w:lvlText w:val="%6."/>
      <w:lvlJc w:val="right"/>
      <w:pPr>
        <w:ind w:left="4677" w:hanging="180"/>
      </w:pPr>
      <w:rPr>
        <w:rFonts w:cs="Times New Roman"/>
      </w:rPr>
    </w:lvl>
    <w:lvl w:ilvl="6">
      <w:start w:val="1"/>
      <w:numFmt w:val="decimal"/>
      <w:lvlText w:val="%7."/>
      <w:lvlJc w:val="left"/>
      <w:pPr>
        <w:ind w:left="5397" w:hanging="360"/>
      </w:pPr>
      <w:rPr>
        <w:rFonts w:cs="Times New Roman"/>
      </w:rPr>
    </w:lvl>
    <w:lvl w:ilvl="7">
      <w:start w:val="1"/>
      <w:numFmt w:val="lowerLetter"/>
      <w:lvlText w:val="%8."/>
      <w:lvlJc w:val="left"/>
      <w:pPr>
        <w:ind w:left="6117" w:hanging="360"/>
      </w:pPr>
      <w:rPr>
        <w:rFonts w:cs="Times New Roman"/>
      </w:rPr>
    </w:lvl>
    <w:lvl w:ilvl="8">
      <w:start w:val="1"/>
      <w:numFmt w:val="lowerRoman"/>
      <w:lvlText w:val="%9."/>
      <w:lvlJc w:val="right"/>
      <w:pPr>
        <w:ind w:left="6837" w:hanging="180"/>
      </w:pPr>
      <w:rPr>
        <w:rFonts w:cs="Times New Roman"/>
      </w:rPr>
    </w:lvl>
  </w:abstractNum>
  <w:abstractNum w:abstractNumId="6">
    <w:nsid w:val="0638364D"/>
    <w:multiLevelType w:val="multilevel"/>
    <w:tmpl w:val="CABE731A"/>
    <w:lvl w:ilvl="0">
      <w:start w:val="1"/>
      <w:numFmt w:val="decimal"/>
      <w:pStyle w:val="demuclon"/>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nsid w:val="0ADC551F"/>
    <w:multiLevelType w:val="multilevel"/>
    <w:tmpl w:val="CEE0FFF0"/>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9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E50DA6"/>
    <w:multiLevelType w:val="multilevel"/>
    <w:tmpl w:val="42E50DA6"/>
    <w:lvl w:ilvl="0">
      <w:start w:val="1"/>
      <w:numFmt w:val="bullet"/>
      <w:lvlText w:val=""/>
      <w:lvlJc w:val="left"/>
      <w:pPr>
        <w:ind w:left="4188" w:hanging="360"/>
      </w:pPr>
      <w:rPr>
        <w:rFonts w:ascii="Wingdings" w:hAnsi="Wingdings" w:hint="default"/>
        <w:sz w:val="20"/>
        <w:szCs w:val="20"/>
      </w:rPr>
    </w:lvl>
    <w:lvl w:ilvl="1">
      <w:start w:val="1"/>
      <w:numFmt w:val="bullet"/>
      <w:lvlText w:val="o"/>
      <w:lvlJc w:val="left"/>
      <w:pPr>
        <w:ind w:left="4908" w:hanging="360"/>
      </w:pPr>
      <w:rPr>
        <w:rFonts w:ascii="Courier New" w:hAnsi="Courier New" w:cs="Courier New" w:hint="default"/>
      </w:rPr>
    </w:lvl>
    <w:lvl w:ilvl="2">
      <w:start w:val="1"/>
      <w:numFmt w:val="bullet"/>
      <w:lvlText w:val=""/>
      <w:lvlJc w:val="left"/>
      <w:pPr>
        <w:ind w:left="5628" w:hanging="360"/>
      </w:pPr>
      <w:rPr>
        <w:rFonts w:ascii="Wingdings" w:hAnsi="Wingdings" w:hint="default"/>
      </w:rPr>
    </w:lvl>
    <w:lvl w:ilvl="3">
      <w:start w:val="1"/>
      <w:numFmt w:val="bullet"/>
      <w:lvlText w:val=""/>
      <w:lvlJc w:val="left"/>
      <w:pPr>
        <w:ind w:left="6348" w:hanging="360"/>
      </w:pPr>
      <w:rPr>
        <w:rFonts w:ascii="Symbol" w:hAnsi="Symbol" w:hint="default"/>
      </w:rPr>
    </w:lvl>
    <w:lvl w:ilvl="4">
      <w:start w:val="1"/>
      <w:numFmt w:val="bullet"/>
      <w:lvlText w:val="o"/>
      <w:lvlJc w:val="left"/>
      <w:pPr>
        <w:ind w:left="7068" w:hanging="360"/>
      </w:pPr>
      <w:rPr>
        <w:rFonts w:ascii="Courier New" w:hAnsi="Courier New" w:cs="Courier New" w:hint="default"/>
      </w:rPr>
    </w:lvl>
    <w:lvl w:ilvl="5">
      <w:start w:val="1"/>
      <w:numFmt w:val="bullet"/>
      <w:lvlText w:val=""/>
      <w:lvlJc w:val="left"/>
      <w:pPr>
        <w:ind w:left="7788" w:hanging="360"/>
      </w:pPr>
      <w:rPr>
        <w:rFonts w:ascii="Wingdings" w:hAnsi="Wingdings" w:hint="default"/>
      </w:rPr>
    </w:lvl>
    <w:lvl w:ilvl="6">
      <w:start w:val="1"/>
      <w:numFmt w:val="bullet"/>
      <w:lvlText w:val=""/>
      <w:lvlJc w:val="left"/>
      <w:pPr>
        <w:ind w:left="8508" w:hanging="360"/>
      </w:pPr>
      <w:rPr>
        <w:rFonts w:ascii="Symbol" w:hAnsi="Symbol" w:hint="default"/>
      </w:rPr>
    </w:lvl>
    <w:lvl w:ilvl="7">
      <w:start w:val="1"/>
      <w:numFmt w:val="bullet"/>
      <w:lvlText w:val="o"/>
      <w:lvlJc w:val="left"/>
      <w:pPr>
        <w:ind w:left="9228" w:hanging="360"/>
      </w:pPr>
      <w:rPr>
        <w:rFonts w:ascii="Courier New" w:hAnsi="Courier New" w:cs="Courier New" w:hint="default"/>
      </w:rPr>
    </w:lvl>
    <w:lvl w:ilvl="8">
      <w:start w:val="1"/>
      <w:numFmt w:val="bullet"/>
      <w:lvlText w:val=""/>
      <w:lvlJc w:val="left"/>
      <w:pPr>
        <w:ind w:left="9948" w:hanging="360"/>
      </w:pPr>
      <w:rPr>
        <w:rFonts w:ascii="Wingdings" w:hAnsi="Wingdings" w:hint="default"/>
      </w:rPr>
    </w:lvl>
  </w:abstractNum>
  <w:abstractNum w:abstractNumId="11">
    <w:nsid w:val="52CA544A"/>
    <w:multiLevelType w:val="singleLevel"/>
    <w:tmpl w:val="B1D2452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6"/>
        <w:szCs w:val="26"/>
      </w:rPr>
    </w:lvl>
  </w:abstractNum>
  <w:abstractNum w:abstractNumId="12">
    <w:nsid w:val="597A5F67"/>
    <w:multiLevelType w:val="multilevel"/>
    <w:tmpl w:val="72661D20"/>
    <w:numStyleLink w:val="111111"/>
  </w:abstractNum>
  <w:abstractNum w:abstractNumId="13">
    <w:nsid w:val="5C1E350C"/>
    <w:multiLevelType w:val="multilevel"/>
    <w:tmpl w:val="4BC418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E203B19"/>
    <w:multiLevelType w:val="multilevel"/>
    <w:tmpl w:val="72661D20"/>
    <w:styleLink w:val="111111"/>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613320E6"/>
    <w:multiLevelType w:val="hybridMultilevel"/>
    <w:tmpl w:val="C302B0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C402C58"/>
    <w:multiLevelType w:val="hybridMultilevel"/>
    <w:tmpl w:val="13FCF1B4"/>
    <w:lvl w:ilvl="0" w:tplc="C0702D1C">
      <w:start w:val="1"/>
      <w:numFmt w:val="decimal"/>
      <w:pStyle w:val="figurecaption"/>
      <w:lvlText w:val="Hình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905795C"/>
    <w:multiLevelType w:val="hybridMultilevel"/>
    <w:tmpl w:val="9A622A98"/>
    <w:lvl w:ilvl="0" w:tplc="38324A14">
      <w:start w:val="4"/>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7"/>
  </w:num>
  <w:num w:numId="5">
    <w:abstractNumId w:val="14"/>
  </w:num>
  <w:num w:numId="6">
    <w:abstractNumId w:val="9"/>
  </w:num>
  <w:num w:numId="7">
    <w:abstractNumId w:val="16"/>
  </w:num>
  <w:num w:numId="8">
    <w:abstractNumId w:val="8"/>
  </w:num>
  <w:num w:numId="9">
    <w:abstractNumId w:val="11"/>
  </w:num>
  <w:num w:numId="10">
    <w:abstractNumId w:val="12"/>
  </w:num>
  <w:num w:numId="11">
    <w:abstractNumId w:val="13"/>
  </w:num>
  <w:num w:numId="12">
    <w:abstractNumId w:val="15"/>
  </w:num>
  <w:num w:numId="13">
    <w:abstractNumId w:val="18"/>
  </w:num>
  <w:num w:numId="14">
    <w:abstractNumId w:val="7"/>
  </w:num>
  <w:num w:numId="15">
    <w:abstractNumId w:val="1"/>
  </w:num>
  <w:num w:numId="16">
    <w:abstractNumId w:val="2"/>
  </w:num>
  <w:num w:numId="17">
    <w:abstractNumId w:val="3"/>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wMDU0MDS2tDSxNDRS0lEKTi0uzszPAykwqwUAB40Zby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9dr2pw20vvf50oewf5w55fez5f25azrwpp2x&quot;&gt;Fenton&lt;record-ids&gt;&lt;item&gt;1&lt;/item&gt;&lt;item&gt;2&lt;/item&gt;&lt;item&gt;3&lt;/item&gt;&lt;item&gt;4&lt;/item&gt;&lt;item&gt;5&lt;/item&gt;&lt;item&gt;6&lt;/item&gt;&lt;item&gt;7&lt;/item&gt;&lt;item&gt;8&lt;/item&gt;&lt;item&gt;9&lt;/item&gt;&lt;item&gt;10&lt;/item&gt;&lt;item&gt;11&lt;/item&gt;&lt;item&gt;12&lt;/item&gt;&lt;item&gt;13&lt;/item&gt;&lt;item&gt;14&lt;/item&gt;&lt;item&gt;63&lt;/item&gt;&lt;item&gt;64&lt;/item&gt;&lt;item&gt;65&lt;/item&gt;&lt;/record-ids&gt;&lt;/item&gt;&lt;/Libraries&gt;"/>
  </w:docVars>
  <w:rsids>
    <w:rsidRoot w:val="00F77984"/>
    <w:rsid w:val="00000EFC"/>
    <w:rsid w:val="00001B20"/>
    <w:rsid w:val="0000227E"/>
    <w:rsid w:val="000034D3"/>
    <w:rsid w:val="00003F6B"/>
    <w:rsid w:val="000050CB"/>
    <w:rsid w:val="00005C73"/>
    <w:rsid w:val="00006008"/>
    <w:rsid w:val="00006444"/>
    <w:rsid w:val="00010987"/>
    <w:rsid w:val="00010E58"/>
    <w:rsid w:val="00011579"/>
    <w:rsid w:val="00012F8A"/>
    <w:rsid w:val="00013256"/>
    <w:rsid w:val="00013C24"/>
    <w:rsid w:val="00014C6E"/>
    <w:rsid w:val="00014F3F"/>
    <w:rsid w:val="00015F31"/>
    <w:rsid w:val="00016905"/>
    <w:rsid w:val="0001739E"/>
    <w:rsid w:val="000212E4"/>
    <w:rsid w:val="00021A7D"/>
    <w:rsid w:val="00022FA8"/>
    <w:rsid w:val="000234CB"/>
    <w:rsid w:val="00023E21"/>
    <w:rsid w:val="000273FC"/>
    <w:rsid w:val="00027726"/>
    <w:rsid w:val="000304C7"/>
    <w:rsid w:val="0003084F"/>
    <w:rsid w:val="000315AF"/>
    <w:rsid w:val="00032153"/>
    <w:rsid w:val="00033B25"/>
    <w:rsid w:val="00033E39"/>
    <w:rsid w:val="00034AA5"/>
    <w:rsid w:val="000350C5"/>
    <w:rsid w:val="00036E55"/>
    <w:rsid w:val="00041B5E"/>
    <w:rsid w:val="00043EEF"/>
    <w:rsid w:val="00044F87"/>
    <w:rsid w:val="000451B8"/>
    <w:rsid w:val="00046982"/>
    <w:rsid w:val="0005068F"/>
    <w:rsid w:val="000510E2"/>
    <w:rsid w:val="00051F95"/>
    <w:rsid w:val="000552E6"/>
    <w:rsid w:val="000553F7"/>
    <w:rsid w:val="0005616F"/>
    <w:rsid w:val="00056849"/>
    <w:rsid w:val="00056A30"/>
    <w:rsid w:val="00056AAB"/>
    <w:rsid w:val="00056C2B"/>
    <w:rsid w:val="000575E9"/>
    <w:rsid w:val="000577E2"/>
    <w:rsid w:val="0006063A"/>
    <w:rsid w:val="00060679"/>
    <w:rsid w:val="00061BB1"/>
    <w:rsid w:val="00061ECD"/>
    <w:rsid w:val="00063521"/>
    <w:rsid w:val="000648F0"/>
    <w:rsid w:val="00065F1C"/>
    <w:rsid w:val="00065FA6"/>
    <w:rsid w:val="000663CC"/>
    <w:rsid w:val="000706C0"/>
    <w:rsid w:val="00072235"/>
    <w:rsid w:val="00072284"/>
    <w:rsid w:val="0007254C"/>
    <w:rsid w:val="00073B3F"/>
    <w:rsid w:val="00073C5C"/>
    <w:rsid w:val="00073CC9"/>
    <w:rsid w:val="00074787"/>
    <w:rsid w:val="00074AE1"/>
    <w:rsid w:val="00074C7C"/>
    <w:rsid w:val="000750C6"/>
    <w:rsid w:val="000751A1"/>
    <w:rsid w:val="00075558"/>
    <w:rsid w:val="00075A6A"/>
    <w:rsid w:val="00080531"/>
    <w:rsid w:val="00080A49"/>
    <w:rsid w:val="00080CC3"/>
    <w:rsid w:val="000813BB"/>
    <w:rsid w:val="00081974"/>
    <w:rsid w:val="00081A1D"/>
    <w:rsid w:val="0008246F"/>
    <w:rsid w:val="00083694"/>
    <w:rsid w:val="00083B8C"/>
    <w:rsid w:val="000843AA"/>
    <w:rsid w:val="00084D04"/>
    <w:rsid w:val="0008582F"/>
    <w:rsid w:val="000862C6"/>
    <w:rsid w:val="00086773"/>
    <w:rsid w:val="00087102"/>
    <w:rsid w:val="00087CBA"/>
    <w:rsid w:val="00090FEC"/>
    <w:rsid w:val="000916C5"/>
    <w:rsid w:val="00091B1C"/>
    <w:rsid w:val="00092429"/>
    <w:rsid w:val="00093341"/>
    <w:rsid w:val="000954E1"/>
    <w:rsid w:val="0009609D"/>
    <w:rsid w:val="00096B79"/>
    <w:rsid w:val="000A07B5"/>
    <w:rsid w:val="000A11B6"/>
    <w:rsid w:val="000A235C"/>
    <w:rsid w:val="000A33B2"/>
    <w:rsid w:val="000A3A28"/>
    <w:rsid w:val="000A4300"/>
    <w:rsid w:val="000A521F"/>
    <w:rsid w:val="000A7748"/>
    <w:rsid w:val="000A77A7"/>
    <w:rsid w:val="000A796B"/>
    <w:rsid w:val="000A7DB9"/>
    <w:rsid w:val="000B0C1E"/>
    <w:rsid w:val="000B142C"/>
    <w:rsid w:val="000B1607"/>
    <w:rsid w:val="000B1B41"/>
    <w:rsid w:val="000B358A"/>
    <w:rsid w:val="000B53D4"/>
    <w:rsid w:val="000B5F98"/>
    <w:rsid w:val="000B69EF"/>
    <w:rsid w:val="000B7021"/>
    <w:rsid w:val="000B72D6"/>
    <w:rsid w:val="000B74FB"/>
    <w:rsid w:val="000B7C5C"/>
    <w:rsid w:val="000C1C97"/>
    <w:rsid w:val="000C2994"/>
    <w:rsid w:val="000C4462"/>
    <w:rsid w:val="000C6542"/>
    <w:rsid w:val="000D19E9"/>
    <w:rsid w:val="000D2549"/>
    <w:rsid w:val="000D48AB"/>
    <w:rsid w:val="000D4A46"/>
    <w:rsid w:val="000D559B"/>
    <w:rsid w:val="000D605A"/>
    <w:rsid w:val="000D60D7"/>
    <w:rsid w:val="000D6B2C"/>
    <w:rsid w:val="000D6DA8"/>
    <w:rsid w:val="000D751A"/>
    <w:rsid w:val="000D7DE9"/>
    <w:rsid w:val="000E047E"/>
    <w:rsid w:val="000E121F"/>
    <w:rsid w:val="000E15D5"/>
    <w:rsid w:val="000E2D5D"/>
    <w:rsid w:val="000E2F0A"/>
    <w:rsid w:val="000E412F"/>
    <w:rsid w:val="000E6833"/>
    <w:rsid w:val="000E72F6"/>
    <w:rsid w:val="000E7C82"/>
    <w:rsid w:val="000F01D4"/>
    <w:rsid w:val="000F0DAD"/>
    <w:rsid w:val="000F4AAA"/>
    <w:rsid w:val="000F54A6"/>
    <w:rsid w:val="000F69B0"/>
    <w:rsid w:val="000F69C3"/>
    <w:rsid w:val="000F6C86"/>
    <w:rsid w:val="000F6DB8"/>
    <w:rsid w:val="000F755D"/>
    <w:rsid w:val="001010DD"/>
    <w:rsid w:val="0010122A"/>
    <w:rsid w:val="00102C95"/>
    <w:rsid w:val="0010339A"/>
    <w:rsid w:val="00104224"/>
    <w:rsid w:val="00105623"/>
    <w:rsid w:val="0010572A"/>
    <w:rsid w:val="00106004"/>
    <w:rsid w:val="00107DBA"/>
    <w:rsid w:val="001100CB"/>
    <w:rsid w:val="001103A1"/>
    <w:rsid w:val="00110B7A"/>
    <w:rsid w:val="00110E2C"/>
    <w:rsid w:val="00111201"/>
    <w:rsid w:val="00111615"/>
    <w:rsid w:val="0011197B"/>
    <w:rsid w:val="0011232A"/>
    <w:rsid w:val="00112A32"/>
    <w:rsid w:val="001145BF"/>
    <w:rsid w:val="00114968"/>
    <w:rsid w:val="00114B4D"/>
    <w:rsid w:val="00115329"/>
    <w:rsid w:val="00115CF0"/>
    <w:rsid w:val="00116331"/>
    <w:rsid w:val="00116801"/>
    <w:rsid w:val="00116B69"/>
    <w:rsid w:val="00116C2C"/>
    <w:rsid w:val="00122030"/>
    <w:rsid w:val="001220F3"/>
    <w:rsid w:val="0012274C"/>
    <w:rsid w:val="001237AC"/>
    <w:rsid w:val="00126063"/>
    <w:rsid w:val="0012797E"/>
    <w:rsid w:val="00132843"/>
    <w:rsid w:val="0013553E"/>
    <w:rsid w:val="0013557A"/>
    <w:rsid w:val="00135C02"/>
    <w:rsid w:val="00136A69"/>
    <w:rsid w:val="00140CC0"/>
    <w:rsid w:val="00141A68"/>
    <w:rsid w:val="00141F32"/>
    <w:rsid w:val="00143663"/>
    <w:rsid w:val="001438D6"/>
    <w:rsid w:val="00144BF2"/>
    <w:rsid w:val="00145B22"/>
    <w:rsid w:val="001466AF"/>
    <w:rsid w:val="00147C74"/>
    <w:rsid w:val="0015020C"/>
    <w:rsid w:val="00150B04"/>
    <w:rsid w:val="00150DF1"/>
    <w:rsid w:val="00151913"/>
    <w:rsid w:val="00151CFE"/>
    <w:rsid w:val="00151FE4"/>
    <w:rsid w:val="0015249F"/>
    <w:rsid w:val="001551A6"/>
    <w:rsid w:val="00155AC0"/>
    <w:rsid w:val="001569F7"/>
    <w:rsid w:val="00157AAA"/>
    <w:rsid w:val="00160A60"/>
    <w:rsid w:val="00161999"/>
    <w:rsid w:val="001621AA"/>
    <w:rsid w:val="00162A86"/>
    <w:rsid w:val="00164820"/>
    <w:rsid w:val="00165119"/>
    <w:rsid w:val="0016575F"/>
    <w:rsid w:val="001669A3"/>
    <w:rsid w:val="00166A79"/>
    <w:rsid w:val="00167289"/>
    <w:rsid w:val="00167424"/>
    <w:rsid w:val="00167E8E"/>
    <w:rsid w:val="001707D2"/>
    <w:rsid w:val="00171941"/>
    <w:rsid w:val="00171FEF"/>
    <w:rsid w:val="00172D37"/>
    <w:rsid w:val="00172F92"/>
    <w:rsid w:val="00175B4C"/>
    <w:rsid w:val="001762C7"/>
    <w:rsid w:val="0017765C"/>
    <w:rsid w:val="001809EC"/>
    <w:rsid w:val="001817A1"/>
    <w:rsid w:val="00182270"/>
    <w:rsid w:val="00182351"/>
    <w:rsid w:val="00182F4C"/>
    <w:rsid w:val="00187937"/>
    <w:rsid w:val="00187E6B"/>
    <w:rsid w:val="0019019A"/>
    <w:rsid w:val="00190A76"/>
    <w:rsid w:val="0019221C"/>
    <w:rsid w:val="001939A2"/>
    <w:rsid w:val="00195E9F"/>
    <w:rsid w:val="00196818"/>
    <w:rsid w:val="00196C24"/>
    <w:rsid w:val="001A1042"/>
    <w:rsid w:val="001A18BC"/>
    <w:rsid w:val="001A1FD7"/>
    <w:rsid w:val="001A26ED"/>
    <w:rsid w:val="001A4D0A"/>
    <w:rsid w:val="001A582B"/>
    <w:rsid w:val="001A7A14"/>
    <w:rsid w:val="001A7E26"/>
    <w:rsid w:val="001B0FDF"/>
    <w:rsid w:val="001B1D22"/>
    <w:rsid w:val="001B250A"/>
    <w:rsid w:val="001B36CD"/>
    <w:rsid w:val="001B4931"/>
    <w:rsid w:val="001B4A8E"/>
    <w:rsid w:val="001B5F66"/>
    <w:rsid w:val="001B614B"/>
    <w:rsid w:val="001B676A"/>
    <w:rsid w:val="001B6F52"/>
    <w:rsid w:val="001B752B"/>
    <w:rsid w:val="001B7914"/>
    <w:rsid w:val="001B7EB3"/>
    <w:rsid w:val="001C17BA"/>
    <w:rsid w:val="001C3E7B"/>
    <w:rsid w:val="001C4B67"/>
    <w:rsid w:val="001C4BF4"/>
    <w:rsid w:val="001C4E61"/>
    <w:rsid w:val="001C4E76"/>
    <w:rsid w:val="001C5776"/>
    <w:rsid w:val="001C5B06"/>
    <w:rsid w:val="001C5D8B"/>
    <w:rsid w:val="001C699B"/>
    <w:rsid w:val="001C7F7A"/>
    <w:rsid w:val="001D0096"/>
    <w:rsid w:val="001D11EA"/>
    <w:rsid w:val="001D17A9"/>
    <w:rsid w:val="001D23A4"/>
    <w:rsid w:val="001D2DF1"/>
    <w:rsid w:val="001D465A"/>
    <w:rsid w:val="001D4BF7"/>
    <w:rsid w:val="001D6363"/>
    <w:rsid w:val="001D69A4"/>
    <w:rsid w:val="001D7ADF"/>
    <w:rsid w:val="001D7B94"/>
    <w:rsid w:val="001E07AE"/>
    <w:rsid w:val="001E10DD"/>
    <w:rsid w:val="001E1FEA"/>
    <w:rsid w:val="001E2AEB"/>
    <w:rsid w:val="001E352B"/>
    <w:rsid w:val="001E50AC"/>
    <w:rsid w:val="001E574D"/>
    <w:rsid w:val="001E59CC"/>
    <w:rsid w:val="001E6073"/>
    <w:rsid w:val="001E6368"/>
    <w:rsid w:val="001E65EE"/>
    <w:rsid w:val="001E7253"/>
    <w:rsid w:val="001E78AF"/>
    <w:rsid w:val="001F0B6D"/>
    <w:rsid w:val="001F2360"/>
    <w:rsid w:val="001F25E4"/>
    <w:rsid w:val="001F31B1"/>
    <w:rsid w:val="001F36F5"/>
    <w:rsid w:val="001F3AB8"/>
    <w:rsid w:val="001F662B"/>
    <w:rsid w:val="001F79A8"/>
    <w:rsid w:val="001F7D87"/>
    <w:rsid w:val="002006A4"/>
    <w:rsid w:val="00200BBC"/>
    <w:rsid w:val="002018BB"/>
    <w:rsid w:val="00202305"/>
    <w:rsid w:val="0020236E"/>
    <w:rsid w:val="002026D2"/>
    <w:rsid w:val="002068F3"/>
    <w:rsid w:val="002072BE"/>
    <w:rsid w:val="00207C6B"/>
    <w:rsid w:val="00207C81"/>
    <w:rsid w:val="002107C1"/>
    <w:rsid w:val="0021088B"/>
    <w:rsid w:val="00210CD0"/>
    <w:rsid w:val="0021270A"/>
    <w:rsid w:val="00212CCF"/>
    <w:rsid w:val="00213284"/>
    <w:rsid w:val="002136DB"/>
    <w:rsid w:val="00214A8D"/>
    <w:rsid w:val="002166EC"/>
    <w:rsid w:val="00217E4D"/>
    <w:rsid w:val="0022030B"/>
    <w:rsid w:val="0022044B"/>
    <w:rsid w:val="0022118E"/>
    <w:rsid w:val="0022122F"/>
    <w:rsid w:val="00221E81"/>
    <w:rsid w:val="00221E98"/>
    <w:rsid w:val="0022231B"/>
    <w:rsid w:val="00222798"/>
    <w:rsid w:val="0022351F"/>
    <w:rsid w:val="0022380B"/>
    <w:rsid w:val="00223C96"/>
    <w:rsid w:val="00224CDD"/>
    <w:rsid w:val="00225485"/>
    <w:rsid w:val="00225E35"/>
    <w:rsid w:val="00226748"/>
    <w:rsid w:val="002305C2"/>
    <w:rsid w:val="00231191"/>
    <w:rsid w:val="00231C98"/>
    <w:rsid w:val="002325D3"/>
    <w:rsid w:val="00232657"/>
    <w:rsid w:val="002326B6"/>
    <w:rsid w:val="00234626"/>
    <w:rsid w:val="0023574D"/>
    <w:rsid w:val="00235E33"/>
    <w:rsid w:val="00236099"/>
    <w:rsid w:val="00236A57"/>
    <w:rsid w:val="002377F6"/>
    <w:rsid w:val="00240A91"/>
    <w:rsid w:val="00240FEC"/>
    <w:rsid w:val="002412ED"/>
    <w:rsid w:val="00241C74"/>
    <w:rsid w:val="00241D49"/>
    <w:rsid w:val="00241E38"/>
    <w:rsid w:val="00242E56"/>
    <w:rsid w:val="002435A7"/>
    <w:rsid w:val="002462ED"/>
    <w:rsid w:val="00247ED9"/>
    <w:rsid w:val="00252269"/>
    <w:rsid w:val="00253741"/>
    <w:rsid w:val="0025377F"/>
    <w:rsid w:val="00254794"/>
    <w:rsid w:val="00254A1D"/>
    <w:rsid w:val="00254C92"/>
    <w:rsid w:val="0025664C"/>
    <w:rsid w:val="00257B08"/>
    <w:rsid w:val="0026023A"/>
    <w:rsid w:val="002608B2"/>
    <w:rsid w:val="00262ADA"/>
    <w:rsid w:val="00262AE0"/>
    <w:rsid w:val="002655FC"/>
    <w:rsid w:val="002662A2"/>
    <w:rsid w:val="002665B0"/>
    <w:rsid w:val="002673D3"/>
    <w:rsid w:val="00267661"/>
    <w:rsid w:val="00267889"/>
    <w:rsid w:val="00271197"/>
    <w:rsid w:val="00271BDE"/>
    <w:rsid w:val="00272351"/>
    <w:rsid w:val="00273BED"/>
    <w:rsid w:val="00276649"/>
    <w:rsid w:val="00276779"/>
    <w:rsid w:val="00277091"/>
    <w:rsid w:val="00277468"/>
    <w:rsid w:val="00277BEB"/>
    <w:rsid w:val="00282A1C"/>
    <w:rsid w:val="002833D4"/>
    <w:rsid w:val="00285731"/>
    <w:rsid w:val="00285B3A"/>
    <w:rsid w:val="00285BDD"/>
    <w:rsid w:val="002874BE"/>
    <w:rsid w:val="0028750B"/>
    <w:rsid w:val="0029040D"/>
    <w:rsid w:val="002906C6"/>
    <w:rsid w:val="0029070E"/>
    <w:rsid w:val="002910F2"/>
    <w:rsid w:val="002912BF"/>
    <w:rsid w:val="00291742"/>
    <w:rsid w:val="00292F32"/>
    <w:rsid w:val="00292FF8"/>
    <w:rsid w:val="002931D3"/>
    <w:rsid w:val="0029438E"/>
    <w:rsid w:val="0029644B"/>
    <w:rsid w:val="002964F2"/>
    <w:rsid w:val="00297C07"/>
    <w:rsid w:val="00297E0F"/>
    <w:rsid w:val="002A0EDA"/>
    <w:rsid w:val="002A119D"/>
    <w:rsid w:val="002A1C30"/>
    <w:rsid w:val="002A23F8"/>
    <w:rsid w:val="002A2775"/>
    <w:rsid w:val="002A28B6"/>
    <w:rsid w:val="002A2DAD"/>
    <w:rsid w:val="002A39B0"/>
    <w:rsid w:val="002A4CAF"/>
    <w:rsid w:val="002A4FEC"/>
    <w:rsid w:val="002A60F9"/>
    <w:rsid w:val="002A64F5"/>
    <w:rsid w:val="002A652C"/>
    <w:rsid w:val="002A6F3E"/>
    <w:rsid w:val="002B17FB"/>
    <w:rsid w:val="002B182C"/>
    <w:rsid w:val="002B1E14"/>
    <w:rsid w:val="002B22A5"/>
    <w:rsid w:val="002B2517"/>
    <w:rsid w:val="002B317D"/>
    <w:rsid w:val="002B3C27"/>
    <w:rsid w:val="002B4995"/>
    <w:rsid w:val="002B60EB"/>
    <w:rsid w:val="002B621F"/>
    <w:rsid w:val="002B63E1"/>
    <w:rsid w:val="002B78C2"/>
    <w:rsid w:val="002C1088"/>
    <w:rsid w:val="002C1B58"/>
    <w:rsid w:val="002C1CDD"/>
    <w:rsid w:val="002C276E"/>
    <w:rsid w:val="002C3958"/>
    <w:rsid w:val="002C3ECD"/>
    <w:rsid w:val="002C6F38"/>
    <w:rsid w:val="002D0FFE"/>
    <w:rsid w:val="002D1F3B"/>
    <w:rsid w:val="002D54B0"/>
    <w:rsid w:val="002D671C"/>
    <w:rsid w:val="002D6955"/>
    <w:rsid w:val="002D6F2F"/>
    <w:rsid w:val="002D6FFE"/>
    <w:rsid w:val="002E1005"/>
    <w:rsid w:val="002E23D6"/>
    <w:rsid w:val="002E2849"/>
    <w:rsid w:val="002E2870"/>
    <w:rsid w:val="002E34BF"/>
    <w:rsid w:val="002E4303"/>
    <w:rsid w:val="002E6292"/>
    <w:rsid w:val="002F07F9"/>
    <w:rsid w:val="002F11E5"/>
    <w:rsid w:val="002F35E0"/>
    <w:rsid w:val="002F3FED"/>
    <w:rsid w:val="002F67BF"/>
    <w:rsid w:val="002F77A1"/>
    <w:rsid w:val="002F7F62"/>
    <w:rsid w:val="002F7FB5"/>
    <w:rsid w:val="00300BD0"/>
    <w:rsid w:val="003015CC"/>
    <w:rsid w:val="00301ECF"/>
    <w:rsid w:val="0030400F"/>
    <w:rsid w:val="00304210"/>
    <w:rsid w:val="00304631"/>
    <w:rsid w:val="00305729"/>
    <w:rsid w:val="00305D69"/>
    <w:rsid w:val="0030628B"/>
    <w:rsid w:val="003064E9"/>
    <w:rsid w:val="003067C3"/>
    <w:rsid w:val="00310AF2"/>
    <w:rsid w:val="003111BC"/>
    <w:rsid w:val="003126F2"/>
    <w:rsid w:val="003129EF"/>
    <w:rsid w:val="00313379"/>
    <w:rsid w:val="003136B1"/>
    <w:rsid w:val="003136EE"/>
    <w:rsid w:val="00314FBF"/>
    <w:rsid w:val="00315BCE"/>
    <w:rsid w:val="00317CA1"/>
    <w:rsid w:val="00317D5E"/>
    <w:rsid w:val="003201D9"/>
    <w:rsid w:val="00320398"/>
    <w:rsid w:val="0032092E"/>
    <w:rsid w:val="00321245"/>
    <w:rsid w:val="00321401"/>
    <w:rsid w:val="003232FD"/>
    <w:rsid w:val="0032348A"/>
    <w:rsid w:val="00323E29"/>
    <w:rsid w:val="003244E4"/>
    <w:rsid w:val="00325BFB"/>
    <w:rsid w:val="003277AF"/>
    <w:rsid w:val="0033231F"/>
    <w:rsid w:val="00333BC1"/>
    <w:rsid w:val="00335FCA"/>
    <w:rsid w:val="00336A89"/>
    <w:rsid w:val="00336F2C"/>
    <w:rsid w:val="00337192"/>
    <w:rsid w:val="003373F7"/>
    <w:rsid w:val="00340A50"/>
    <w:rsid w:val="00341C73"/>
    <w:rsid w:val="003430EA"/>
    <w:rsid w:val="003435B5"/>
    <w:rsid w:val="003438EB"/>
    <w:rsid w:val="003443EA"/>
    <w:rsid w:val="003444B6"/>
    <w:rsid w:val="00344912"/>
    <w:rsid w:val="003455FA"/>
    <w:rsid w:val="00345B23"/>
    <w:rsid w:val="0034665B"/>
    <w:rsid w:val="00346827"/>
    <w:rsid w:val="00346C42"/>
    <w:rsid w:val="00346CB1"/>
    <w:rsid w:val="003470BA"/>
    <w:rsid w:val="00347939"/>
    <w:rsid w:val="00350418"/>
    <w:rsid w:val="00350A26"/>
    <w:rsid w:val="00354E3A"/>
    <w:rsid w:val="00355206"/>
    <w:rsid w:val="00356D4A"/>
    <w:rsid w:val="003605A2"/>
    <w:rsid w:val="00360B4E"/>
    <w:rsid w:val="0036167F"/>
    <w:rsid w:val="003616D1"/>
    <w:rsid w:val="0036219B"/>
    <w:rsid w:val="003628B5"/>
    <w:rsid w:val="00363F8D"/>
    <w:rsid w:val="003659A8"/>
    <w:rsid w:val="003659B7"/>
    <w:rsid w:val="00366D85"/>
    <w:rsid w:val="00367686"/>
    <w:rsid w:val="00370716"/>
    <w:rsid w:val="00371006"/>
    <w:rsid w:val="003718F9"/>
    <w:rsid w:val="00371A61"/>
    <w:rsid w:val="00371E69"/>
    <w:rsid w:val="003740EB"/>
    <w:rsid w:val="00374CDC"/>
    <w:rsid w:val="003750B3"/>
    <w:rsid w:val="003750F0"/>
    <w:rsid w:val="00375616"/>
    <w:rsid w:val="0037710D"/>
    <w:rsid w:val="00380DF0"/>
    <w:rsid w:val="0038170B"/>
    <w:rsid w:val="00382D2A"/>
    <w:rsid w:val="00383623"/>
    <w:rsid w:val="0038375C"/>
    <w:rsid w:val="00384916"/>
    <w:rsid w:val="00384BB6"/>
    <w:rsid w:val="00384F51"/>
    <w:rsid w:val="0038569F"/>
    <w:rsid w:val="00385766"/>
    <w:rsid w:val="00385D8A"/>
    <w:rsid w:val="003874F2"/>
    <w:rsid w:val="00387814"/>
    <w:rsid w:val="003925AC"/>
    <w:rsid w:val="00393C32"/>
    <w:rsid w:val="00393D32"/>
    <w:rsid w:val="003940E4"/>
    <w:rsid w:val="003941DD"/>
    <w:rsid w:val="00394537"/>
    <w:rsid w:val="003946E2"/>
    <w:rsid w:val="00394D4D"/>
    <w:rsid w:val="00396141"/>
    <w:rsid w:val="00397A44"/>
    <w:rsid w:val="003A0ADE"/>
    <w:rsid w:val="003A3473"/>
    <w:rsid w:val="003A3FE1"/>
    <w:rsid w:val="003A4355"/>
    <w:rsid w:val="003A6338"/>
    <w:rsid w:val="003A6E6F"/>
    <w:rsid w:val="003A703F"/>
    <w:rsid w:val="003B06AF"/>
    <w:rsid w:val="003B215A"/>
    <w:rsid w:val="003B2421"/>
    <w:rsid w:val="003B4E64"/>
    <w:rsid w:val="003B5AC6"/>
    <w:rsid w:val="003B66B4"/>
    <w:rsid w:val="003B680D"/>
    <w:rsid w:val="003C0AF5"/>
    <w:rsid w:val="003C2AB9"/>
    <w:rsid w:val="003C3EA7"/>
    <w:rsid w:val="003C3F04"/>
    <w:rsid w:val="003C472E"/>
    <w:rsid w:val="003C4C02"/>
    <w:rsid w:val="003C6760"/>
    <w:rsid w:val="003C6921"/>
    <w:rsid w:val="003C6A53"/>
    <w:rsid w:val="003C6F06"/>
    <w:rsid w:val="003C73A6"/>
    <w:rsid w:val="003D1294"/>
    <w:rsid w:val="003D14A1"/>
    <w:rsid w:val="003D1CBF"/>
    <w:rsid w:val="003D20AC"/>
    <w:rsid w:val="003D2BC3"/>
    <w:rsid w:val="003D3A05"/>
    <w:rsid w:val="003D487A"/>
    <w:rsid w:val="003D6ADE"/>
    <w:rsid w:val="003D6C2D"/>
    <w:rsid w:val="003D702B"/>
    <w:rsid w:val="003D736D"/>
    <w:rsid w:val="003D7F7F"/>
    <w:rsid w:val="003E0B07"/>
    <w:rsid w:val="003E1317"/>
    <w:rsid w:val="003E1515"/>
    <w:rsid w:val="003E177B"/>
    <w:rsid w:val="003E1E8B"/>
    <w:rsid w:val="003E2604"/>
    <w:rsid w:val="003E4B14"/>
    <w:rsid w:val="003E506F"/>
    <w:rsid w:val="003E55F7"/>
    <w:rsid w:val="003E5786"/>
    <w:rsid w:val="003E6043"/>
    <w:rsid w:val="003E68D0"/>
    <w:rsid w:val="003E6D62"/>
    <w:rsid w:val="003E7024"/>
    <w:rsid w:val="003E7525"/>
    <w:rsid w:val="003F0A3D"/>
    <w:rsid w:val="003F2FC1"/>
    <w:rsid w:val="003F4F05"/>
    <w:rsid w:val="003F55BF"/>
    <w:rsid w:val="003F5B9D"/>
    <w:rsid w:val="003F7153"/>
    <w:rsid w:val="003F77F3"/>
    <w:rsid w:val="003F78E4"/>
    <w:rsid w:val="003F79FB"/>
    <w:rsid w:val="0040045F"/>
    <w:rsid w:val="00400B5E"/>
    <w:rsid w:val="0040102F"/>
    <w:rsid w:val="004014D0"/>
    <w:rsid w:val="004015E6"/>
    <w:rsid w:val="00402283"/>
    <w:rsid w:val="0040240C"/>
    <w:rsid w:val="00402AAD"/>
    <w:rsid w:val="004034ED"/>
    <w:rsid w:val="00405D4D"/>
    <w:rsid w:val="004060FC"/>
    <w:rsid w:val="0041292A"/>
    <w:rsid w:val="004140A4"/>
    <w:rsid w:val="00414B06"/>
    <w:rsid w:val="00415A24"/>
    <w:rsid w:val="00415B1D"/>
    <w:rsid w:val="00416083"/>
    <w:rsid w:val="00416CA1"/>
    <w:rsid w:val="00417919"/>
    <w:rsid w:val="00420D8D"/>
    <w:rsid w:val="00421B04"/>
    <w:rsid w:val="004220D6"/>
    <w:rsid w:val="004231E9"/>
    <w:rsid w:val="004238B2"/>
    <w:rsid w:val="0042592F"/>
    <w:rsid w:val="00425AA9"/>
    <w:rsid w:val="00425C9C"/>
    <w:rsid w:val="004269A6"/>
    <w:rsid w:val="00426A82"/>
    <w:rsid w:val="00427A09"/>
    <w:rsid w:val="00430E21"/>
    <w:rsid w:val="00431067"/>
    <w:rsid w:val="004311E1"/>
    <w:rsid w:val="00431610"/>
    <w:rsid w:val="004318D6"/>
    <w:rsid w:val="00431C6D"/>
    <w:rsid w:val="00434472"/>
    <w:rsid w:val="0043535C"/>
    <w:rsid w:val="0043557D"/>
    <w:rsid w:val="004365C5"/>
    <w:rsid w:val="00436C47"/>
    <w:rsid w:val="004372C4"/>
    <w:rsid w:val="00440F94"/>
    <w:rsid w:val="00440FEC"/>
    <w:rsid w:val="00441023"/>
    <w:rsid w:val="0044121D"/>
    <w:rsid w:val="004426E9"/>
    <w:rsid w:val="00442835"/>
    <w:rsid w:val="00443652"/>
    <w:rsid w:val="004444A4"/>
    <w:rsid w:val="004447EB"/>
    <w:rsid w:val="004449BD"/>
    <w:rsid w:val="0044536B"/>
    <w:rsid w:val="00445B0F"/>
    <w:rsid w:val="00445B77"/>
    <w:rsid w:val="00447D54"/>
    <w:rsid w:val="00450137"/>
    <w:rsid w:val="004503FF"/>
    <w:rsid w:val="00450634"/>
    <w:rsid w:val="0045106F"/>
    <w:rsid w:val="004528E1"/>
    <w:rsid w:val="00452B3B"/>
    <w:rsid w:val="00453B01"/>
    <w:rsid w:val="00454234"/>
    <w:rsid w:val="004544DA"/>
    <w:rsid w:val="00454929"/>
    <w:rsid w:val="00455CCB"/>
    <w:rsid w:val="00455EFC"/>
    <w:rsid w:val="004561E4"/>
    <w:rsid w:val="00457647"/>
    <w:rsid w:val="0045764B"/>
    <w:rsid w:val="0045784F"/>
    <w:rsid w:val="00457960"/>
    <w:rsid w:val="00457B9C"/>
    <w:rsid w:val="004639D2"/>
    <w:rsid w:val="00463D60"/>
    <w:rsid w:val="00464319"/>
    <w:rsid w:val="00464F2A"/>
    <w:rsid w:val="004653EF"/>
    <w:rsid w:val="00466155"/>
    <w:rsid w:val="0046639A"/>
    <w:rsid w:val="00466530"/>
    <w:rsid w:val="00466C04"/>
    <w:rsid w:val="00470CE0"/>
    <w:rsid w:val="004718D4"/>
    <w:rsid w:val="0047225D"/>
    <w:rsid w:val="004726DC"/>
    <w:rsid w:val="00472993"/>
    <w:rsid w:val="00472DEA"/>
    <w:rsid w:val="0047401B"/>
    <w:rsid w:val="00474D23"/>
    <w:rsid w:val="00474DF6"/>
    <w:rsid w:val="0047525F"/>
    <w:rsid w:val="0047594D"/>
    <w:rsid w:val="004765B2"/>
    <w:rsid w:val="004769C6"/>
    <w:rsid w:val="004769D2"/>
    <w:rsid w:val="00476ED3"/>
    <w:rsid w:val="0047725E"/>
    <w:rsid w:val="00477A79"/>
    <w:rsid w:val="00481337"/>
    <w:rsid w:val="00483697"/>
    <w:rsid w:val="00484189"/>
    <w:rsid w:val="00484771"/>
    <w:rsid w:val="00484AF4"/>
    <w:rsid w:val="00484EF6"/>
    <w:rsid w:val="004857C8"/>
    <w:rsid w:val="00485E84"/>
    <w:rsid w:val="004905FD"/>
    <w:rsid w:val="00491870"/>
    <w:rsid w:val="00491CA3"/>
    <w:rsid w:val="00491DE9"/>
    <w:rsid w:val="00492FB2"/>
    <w:rsid w:val="004940C9"/>
    <w:rsid w:val="00494569"/>
    <w:rsid w:val="00496355"/>
    <w:rsid w:val="004965E9"/>
    <w:rsid w:val="00496F24"/>
    <w:rsid w:val="004A020D"/>
    <w:rsid w:val="004A12BA"/>
    <w:rsid w:val="004A2005"/>
    <w:rsid w:val="004A246E"/>
    <w:rsid w:val="004A2488"/>
    <w:rsid w:val="004A2AD6"/>
    <w:rsid w:val="004A4162"/>
    <w:rsid w:val="004A4334"/>
    <w:rsid w:val="004A4E96"/>
    <w:rsid w:val="004A5C10"/>
    <w:rsid w:val="004A7443"/>
    <w:rsid w:val="004A7B42"/>
    <w:rsid w:val="004B0A7C"/>
    <w:rsid w:val="004B15A0"/>
    <w:rsid w:val="004B1C1A"/>
    <w:rsid w:val="004B2BF9"/>
    <w:rsid w:val="004B2FF7"/>
    <w:rsid w:val="004B3D55"/>
    <w:rsid w:val="004B3D5D"/>
    <w:rsid w:val="004B4002"/>
    <w:rsid w:val="004B4CFE"/>
    <w:rsid w:val="004B6955"/>
    <w:rsid w:val="004B7C34"/>
    <w:rsid w:val="004C197F"/>
    <w:rsid w:val="004C2340"/>
    <w:rsid w:val="004C2415"/>
    <w:rsid w:val="004C4500"/>
    <w:rsid w:val="004C45AD"/>
    <w:rsid w:val="004C4EBD"/>
    <w:rsid w:val="004C5B3C"/>
    <w:rsid w:val="004C5D31"/>
    <w:rsid w:val="004C6EC9"/>
    <w:rsid w:val="004C71C3"/>
    <w:rsid w:val="004D0F48"/>
    <w:rsid w:val="004D147D"/>
    <w:rsid w:val="004D485B"/>
    <w:rsid w:val="004D499B"/>
    <w:rsid w:val="004D578A"/>
    <w:rsid w:val="004E05E2"/>
    <w:rsid w:val="004E0752"/>
    <w:rsid w:val="004E0925"/>
    <w:rsid w:val="004E1411"/>
    <w:rsid w:val="004E1B7A"/>
    <w:rsid w:val="004E1CE7"/>
    <w:rsid w:val="004E3181"/>
    <w:rsid w:val="004E43A7"/>
    <w:rsid w:val="004E4F5E"/>
    <w:rsid w:val="004E5743"/>
    <w:rsid w:val="004E587C"/>
    <w:rsid w:val="004E58CF"/>
    <w:rsid w:val="004E5AEF"/>
    <w:rsid w:val="004E5F9B"/>
    <w:rsid w:val="004E68DE"/>
    <w:rsid w:val="004E772B"/>
    <w:rsid w:val="004F0C18"/>
    <w:rsid w:val="004F215C"/>
    <w:rsid w:val="004F23D9"/>
    <w:rsid w:val="004F29E0"/>
    <w:rsid w:val="004F3478"/>
    <w:rsid w:val="004F46D5"/>
    <w:rsid w:val="004F4C74"/>
    <w:rsid w:val="004F6435"/>
    <w:rsid w:val="004F6EA0"/>
    <w:rsid w:val="004F7042"/>
    <w:rsid w:val="004F7E06"/>
    <w:rsid w:val="0050118A"/>
    <w:rsid w:val="00501B29"/>
    <w:rsid w:val="00501B7B"/>
    <w:rsid w:val="00502850"/>
    <w:rsid w:val="0050460E"/>
    <w:rsid w:val="00504944"/>
    <w:rsid w:val="00505E58"/>
    <w:rsid w:val="00506D71"/>
    <w:rsid w:val="00506E4C"/>
    <w:rsid w:val="0051010B"/>
    <w:rsid w:val="0051029A"/>
    <w:rsid w:val="0051152D"/>
    <w:rsid w:val="0051248B"/>
    <w:rsid w:val="00512B41"/>
    <w:rsid w:val="00516466"/>
    <w:rsid w:val="00516DFF"/>
    <w:rsid w:val="00516F0F"/>
    <w:rsid w:val="005170EF"/>
    <w:rsid w:val="00517499"/>
    <w:rsid w:val="0052054F"/>
    <w:rsid w:val="00521102"/>
    <w:rsid w:val="00521E94"/>
    <w:rsid w:val="00524676"/>
    <w:rsid w:val="0052669E"/>
    <w:rsid w:val="0052729D"/>
    <w:rsid w:val="00527BE5"/>
    <w:rsid w:val="00530A4A"/>
    <w:rsid w:val="00530C4A"/>
    <w:rsid w:val="00531544"/>
    <w:rsid w:val="00532DAB"/>
    <w:rsid w:val="005347F1"/>
    <w:rsid w:val="00536549"/>
    <w:rsid w:val="0053698C"/>
    <w:rsid w:val="00540E25"/>
    <w:rsid w:val="00541276"/>
    <w:rsid w:val="0054189B"/>
    <w:rsid w:val="00542649"/>
    <w:rsid w:val="00542B24"/>
    <w:rsid w:val="00543ADE"/>
    <w:rsid w:val="00544F4D"/>
    <w:rsid w:val="0054518A"/>
    <w:rsid w:val="00545F91"/>
    <w:rsid w:val="00545FC7"/>
    <w:rsid w:val="0054792A"/>
    <w:rsid w:val="00547F0B"/>
    <w:rsid w:val="00550A50"/>
    <w:rsid w:val="00551A9D"/>
    <w:rsid w:val="00551FCA"/>
    <w:rsid w:val="00552365"/>
    <w:rsid w:val="00552707"/>
    <w:rsid w:val="00552F1B"/>
    <w:rsid w:val="005541AB"/>
    <w:rsid w:val="0055474E"/>
    <w:rsid w:val="00554F30"/>
    <w:rsid w:val="00555E27"/>
    <w:rsid w:val="00557427"/>
    <w:rsid w:val="00560041"/>
    <w:rsid w:val="005627EE"/>
    <w:rsid w:val="00563684"/>
    <w:rsid w:val="0056380D"/>
    <w:rsid w:val="005649AB"/>
    <w:rsid w:val="00564C5C"/>
    <w:rsid w:val="005661DE"/>
    <w:rsid w:val="00571189"/>
    <w:rsid w:val="00572B5C"/>
    <w:rsid w:val="00574049"/>
    <w:rsid w:val="00574269"/>
    <w:rsid w:val="00580391"/>
    <w:rsid w:val="00580BF0"/>
    <w:rsid w:val="00580FB0"/>
    <w:rsid w:val="00581108"/>
    <w:rsid w:val="00581816"/>
    <w:rsid w:val="005818B0"/>
    <w:rsid w:val="00581D8D"/>
    <w:rsid w:val="00581F35"/>
    <w:rsid w:val="00582315"/>
    <w:rsid w:val="00583959"/>
    <w:rsid w:val="00583B23"/>
    <w:rsid w:val="00583DFF"/>
    <w:rsid w:val="005842B1"/>
    <w:rsid w:val="00584803"/>
    <w:rsid w:val="005861D4"/>
    <w:rsid w:val="005862ED"/>
    <w:rsid w:val="00587723"/>
    <w:rsid w:val="00587853"/>
    <w:rsid w:val="00590F0B"/>
    <w:rsid w:val="00590F3A"/>
    <w:rsid w:val="0059265F"/>
    <w:rsid w:val="00593E77"/>
    <w:rsid w:val="005959F2"/>
    <w:rsid w:val="00596E14"/>
    <w:rsid w:val="005A2AAE"/>
    <w:rsid w:val="005A4888"/>
    <w:rsid w:val="005A7207"/>
    <w:rsid w:val="005A7AE6"/>
    <w:rsid w:val="005A7CE0"/>
    <w:rsid w:val="005B1CB3"/>
    <w:rsid w:val="005B29E6"/>
    <w:rsid w:val="005B47ED"/>
    <w:rsid w:val="005B6D83"/>
    <w:rsid w:val="005C00CF"/>
    <w:rsid w:val="005C0CA0"/>
    <w:rsid w:val="005C13F5"/>
    <w:rsid w:val="005C1522"/>
    <w:rsid w:val="005C1BD2"/>
    <w:rsid w:val="005C1C95"/>
    <w:rsid w:val="005C25A0"/>
    <w:rsid w:val="005C26AC"/>
    <w:rsid w:val="005C2F40"/>
    <w:rsid w:val="005C3646"/>
    <w:rsid w:val="005C3A33"/>
    <w:rsid w:val="005C3C10"/>
    <w:rsid w:val="005C41C6"/>
    <w:rsid w:val="005C5223"/>
    <w:rsid w:val="005C6115"/>
    <w:rsid w:val="005C6803"/>
    <w:rsid w:val="005C7015"/>
    <w:rsid w:val="005D01CA"/>
    <w:rsid w:val="005D1C10"/>
    <w:rsid w:val="005D245D"/>
    <w:rsid w:val="005D51FE"/>
    <w:rsid w:val="005D590C"/>
    <w:rsid w:val="005D5CF1"/>
    <w:rsid w:val="005D65CD"/>
    <w:rsid w:val="005E1483"/>
    <w:rsid w:val="005E1581"/>
    <w:rsid w:val="005E1B51"/>
    <w:rsid w:val="005E1B76"/>
    <w:rsid w:val="005E1FEA"/>
    <w:rsid w:val="005E2C5A"/>
    <w:rsid w:val="005E36E9"/>
    <w:rsid w:val="005E372A"/>
    <w:rsid w:val="005E3802"/>
    <w:rsid w:val="005E3B55"/>
    <w:rsid w:val="005E3C42"/>
    <w:rsid w:val="005E4208"/>
    <w:rsid w:val="005E47CE"/>
    <w:rsid w:val="005E487C"/>
    <w:rsid w:val="005E4D6C"/>
    <w:rsid w:val="005E4E84"/>
    <w:rsid w:val="005E65E5"/>
    <w:rsid w:val="005E66B5"/>
    <w:rsid w:val="005E6AB2"/>
    <w:rsid w:val="005E6F23"/>
    <w:rsid w:val="005E7827"/>
    <w:rsid w:val="005F00F7"/>
    <w:rsid w:val="005F03CE"/>
    <w:rsid w:val="005F09D1"/>
    <w:rsid w:val="005F1263"/>
    <w:rsid w:val="005F1A06"/>
    <w:rsid w:val="005F32B6"/>
    <w:rsid w:val="005F45CA"/>
    <w:rsid w:val="005F5A90"/>
    <w:rsid w:val="005F6156"/>
    <w:rsid w:val="005F686D"/>
    <w:rsid w:val="005F7401"/>
    <w:rsid w:val="006008DD"/>
    <w:rsid w:val="00600E2D"/>
    <w:rsid w:val="0060108D"/>
    <w:rsid w:val="00601B49"/>
    <w:rsid w:val="00601F1F"/>
    <w:rsid w:val="00602A00"/>
    <w:rsid w:val="006032BC"/>
    <w:rsid w:val="006034F9"/>
    <w:rsid w:val="006042A7"/>
    <w:rsid w:val="006053EB"/>
    <w:rsid w:val="00606AD2"/>
    <w:rsid w:val="0060726E"/>
    <w:rsid w:val="00610656"/>
    <w:rsid w:val="006118AD"/>
    <w:rsid w:val="0061243A"/>
    <w:rsid w:val="00616D82"/>
    <w:rsid w:val="00621519"/>
    <w:rsid w:val="00621D4E"/>
    <w:rsid w:val="00622282"/>
    <w:rsid w:val="00622880"/>
    <w:rsid w:val="00622A5C"/>
    <w:rsid w:val="006235C6"/>
    <w:rsid w:val="006238E5"/>
    <w:rsid w:val="00623956"/>
    <w:rsid w:val="00623984"/>
    <w:rsid w:val="00623D91"/>
    <w:rsid w:val="006248EE"/>
    <w:rsid w:val="00625C8E"/>
    <w:rsid w:val="00626463"/>
    <w:rsid w:val="006267EF"/>
    <w:rsid w:val="006267FB"/>
    <w:rsid w:val="00626DC4"/>
    <w:rsid w:val="006275D8"/>
    <w:rsid w:val="00632300"/>
    <w:rsid w:val="006346CF"/>
    <w:rsid w:val="00635697"/>
    <w:rsid w:val="0063614D"/>
    <w:rsid w:val="00636647"/>
    <w:rsid w:val="00637B93"/>
    <w:rsid w:val="00637C76"/>
    <w:rsid w:val="006407BB"/>
    <w:rsid w:val="00640F23"/>
    <w:rsid w:val="006419A8"/>
    <w:rsid w:val="00644281"/>
    <w:rsid w:val="0064475A"/>
    <w:rsid w:val="006461C2"/>
    <w:rsid w:val="0064695C"/>
    <w:rsid w:val="00646DA3"/>
    <w:rsid w:val="0064745C"/>
    <w:rsid w:val="00647A84"/>
    <w:rsid w:val="00650977"/>
    <w:rsid w:val="00651A9F"/>
    <w:rsid w:val="00653DE8"/>
    <w:rsid w:val="00654894"/>
    <w:rsid w:val="00655CC7"/>
    <w:rsid w:val="006572E5"/>
    <w:rsid w:val="006578F4"/>
    <w:rsid w:val="00657AF3"/>
    <w:rsid w:val="00660BAE"/>
    <w:rsid w:val="006615BA"/>
    <w:rsid w:val="0066175B"/>
    <w:rsid w:val="00662740"/>
    <w:rsid w:val="006635B2"/>
    <w:rsid w:val="00664591"/>
    <w:rsid w:val="0066461D"/>
    <w:rsid w:val="006647FA"/>
    <w:rsid w:val="00666527"/>
    <w:rsid w:val="006665D4"/>
    <w:rsid w:val="00666B6F"/>
    <w:rsid w:val="0066768F"/>
    <w:rsid w:val="00667AD1"/>
    <w:rsid w:val="00670B97"/>
    <w:rsid w:val="006716A1"/>
    <w:rsid w:val="00672319"/>
    <w:rsid w:val="006724CE"/>
    <w:rsid w:val="00672813"/>
    <w:rsid w:val="00672CA9"/>
    <w:rsid w:val="006742EC"/>
    <w:rsid w:val="00674ABF"/>
    <w:rsid w:val="00674EB4"/>
    <w:rsid w:val="00674FE3"/>
    <w:rsid w:val="00674FF4"/>
    <w:rsid w:val="006753F6"/>
    <w:rsid w:val="00675AB2"/>
    <w:rsid w:val="00680808"/>
    <w:rsid w:val="00680991"/>
    <w:rsid w:val="00681AF5"/>
    <w:rsid w:val="00681BDD"/>
    <w:rsid w:val="00683614"/>
    <w:rsid w:val="006841E2"/>
    <w:rsid w:val="00684217"/>
    <w:rsid w:val="006843FE"/>
    <w:rsid w:val="00684AB1"/>
    <w:rsid w:val="0068517F"/>
    <w:rsid w:val="00685988"/>
    <w:rsid w:val="0068599F"/>
    <w:rsid w:val="006866FF"/>
    <w:rsid w:val="00686CFE"/>
    <w:rsid w:val="00687221"/>
    <w:rsid w:val="00687FF0"/>
    <w:rsid w:val="00691208"/>
    <w:rsid w:val="00692822"/>
    <w:rsid w:val="00695414"/>
    <w:rsid w:val="00695856"/>
    <w:rsid w:val="00696908"/>
    <w:rsid w:val="00697524"/>
    <w:rsid w:val="006A0354"/>
    <w:rsid w:val="006A089B"/>
    <w:rsid w:val="006A0AB2"/>
    <w:rsid w:val="006A0AFB"/>
    <w:rsid w:val="006A16E7"/>
    <w:rsid w:val="006A2792"/>
    <w:rsid w:val="006A2E82"/>
    <w:rsid w:val="006A3503"/>
    <w:rsid w:val="006A3848"/>
    <w:rsid w:val="006A45B7"/>
    <w:rsid w:val="006A5153"/>
    <w:rsid w:val="006A5E8A"/>
    <w:rsid w:val="006A6B06"/>
    <w:rsid w:val="006A6B45"/>
    <w:rsid w:val="006A6F06"/>
    <w:rsid w:val="006A7078"/>
    <w:rsid w:val="006A7356"/>
    <w:rsid w:val="006A7AA0"/>
    <w:rsid w:val="006B2B64"/>
    <w:rsid w:val="006B3A6F"/>
    <w:rsid w:val="006B3D9B"/>
    <w:rsid w:val="006B4BCD"/>
    <w:rsid w:val="006B4F84"/>
    <w:rsid w:val="006B52C0"/>
    <w:rsid w:val="006B5DFC"/>
    <w:rsid w:val="006B5FB5"/>
    <w:rsid w:val="006B6819"/>
    <w:rsid w:val="006C0C0D"/>
    <w:rsid w:val="006C3A9E"/>
    <w:rsid w:val="006C3C2C"/>
    <w:rsid w:val="006C4EE0"/>
    <w:rsid w:val="006C52E8"/>
    <w:rsid w:val="006C61A8"/>
    <w:rsid w:val="006C62C1"/>
    <w:rsid w:val="006D02F5"/>
    <w:rsid w:val="006D0C1F"/>
    <w:rsid w:val="006D0FF3"/>
    <w:rsid w:val="006D108B"/>
    <w:rsid w:val="006D1500"/>
    <w:rsid w:val="006D2F03"/>
    <w:rsid w:val="006D2FE3"/>
    <w:rsid w:val="006D4736"/>
    <w:rsid w:val="006D4A55"/>
    <w:rsid w:val="006D4E2C"/>
    <w:rsid w:val="006D6248"/>
    <w:rsid w:val="006D6616"/>
    <w:rsid w:val="006D779D"/>
    <w:rsid w:val="006E1468"/>
    <w:rsid w:val="006E193A"/>
    <w:rsid w:val="006E1BE3"/>
    <w:rsid w:val="006E1C10"/>
    <w:rsid w:val="006E2261"/>
    <w:rsid w:val="006E4EB7"/>
    <w:rsid w:val="006E53ED"/>
    <w:rsid w:val="006E60B0"/>
    <w:rsid w:val="006E60D4"/>
    <w:rsid w:val="006E66A0"/>
    <w:rsid w:val="006E78FB"/>
    <w:rsid w:val="006F060F"/>
    <w:rsid w:val="006F08BD"/>
    <w:rsid w:val="006F27CD"/>
    <w:rsid w:val="006F3481"/>
    <w:rsid w:val="006F619F"/>
    <w:rsid w:val="006F713C"/>
    <w:rsid w:val="006F73B2"/>
    <w:rsid w:val="00700413"/>
    <w:rsid w:val="00700AB9"/>
    <w:rsid w:val="00701368"/>
    <w:rsid w:val="00701D9B"/>
    <w:rsid w:val="007022B5"/>
    <w:rsid w:val="007024CA"/>
    <w:rsid w:val="0070328A"/>
    <w:rsid w:val="0070391D"/>
    <w:rsid w:val="0070490E"/>
    <w:rsid w:val="00704C7A"/>
    <w:rsid w:val="007058FC"/>
    <w:rsid w:val="00705A64"/>
    <w:rsid w:val="00705A66"/>
    <w:rsid w:val="00705CB2"/>
    <w:rsid w:val="0070606F"/>
    <w:rsid w:val="007119B7"/>
    <w:rsid w:val="00711CAE"/>
    <w:rsid w:val="00711D25"/>
    <w:rsid w:val="007138F0"/>
    <w:rsid w:val="00714E01"/>
    <w:rsid w:val="00714E47"/>
    <w:rsid w:val="00715867"/>
    <w:rsid w:val="0071599A"/>
    <w:rsid w:val="0071685C"/>
    <w:rsid w:val="00717191"/>
    <w:rsid w:val="007173B1"/>
    <w:rsid w:val="00717F60"/>
    <w:rsid w:val="007201C9"/>
    <w:rsid w:val="0072029E"/>
    <w:rsid w:val="00720AA8"/>
    <w:rsid w:val="007220F9"/>
    <w:rsid w:val="00723F3B"/>
    <w:rsid w:val="007255D3"/>
    <w:rsid w:val="00725B79"/>
    <w:rsid w:val="007269E4"/>
    <w:rsid w:val="00726AE4"/>
    <w:rsid w:val="00727786"/>
    <w:rsid w:val="007278AC"/>
    <w:rsid w:val="00727D48"/>
    <w:rsid w:val="007322DC"/>
    <w:rsid w:val="00732C98"/>
    <w:rsid w:val="00732D9A"/>
    <w:rsid w:val="007341DF"/>
    <w:rsid w:val="00734BB5"/>
    <w:rsid w:val="00734D4C"/>
    <w:rsid w:val="00735C19"/>
    <w:rsid w:val="007361B2"/>
    <w:rsid w:val="007368BF"/>
    <w:rsid w:val="00737133"/>
    <w:rsid w:val="00737ABC"/>
    <w:rsid w:val="00740019"/>
    <w:rsid w:val="007401C2"/>
    <w:rsid w:val="00742642"/>
    <w:rsid w:val="00745E61"/>
    <w:rsid w:val="00746C1E"/>
    <w:rsid w:val="00747FF4"/>
    <w:rsid w:val="00750474"/>
    <w:rsid w:val="00750B26"/>
    <w:rsid w:val="00751DD0"/>
    <w:rsid w:val="00752678"/>
    <w:rsid w:val="007530D6"/>
    <w:rsid w:val="00753200"/>
    <w:rsid w:val="00754784"/>
    <w:rsid w:val="007550E3"/>
    <w:rsid w:val="00756E1A"/>
    <w:rsid w:val="007612C8"/>
    <w:rsid w:val="0076166F"/>
    <w:rsid w:val="007620DA"/>
    <w:rsid w:val="00762903"/>
    <w:rsid w:val="00763D00"/>
    <w:rsid w:val="007648C3"/>
    <w:rsid w:val="00765A19"/>
    <w:rsid w:val="00765F83"/>
    <w:rsid w:val="00766EE4"/>
    <w:rsid w:val="007672B6"/>
    <w:rsid w:val="00772CE6"/>
    <w:rsid w:val="00773CF6"/>
    <w:rsid w:val="00773EAD"/>
    <w:rsid w:val="0077537D"/>
    <w:rsid w:val="00775A0E"/>
    <w:rsid w:val="00776254"/>
    <w:rsid w:val="00776F7A"/>
    <w:rsid w:val="0077703A"/>
    <w:rsid w:val="007773FB"/>
    <w:rsid w:val="0077765D"/>
    <w:rsid w:val="00780013"/>
    <w:rsid w:val="00780F77"/>
    <w:rsid w:val="00781554"/>
    <w:rsid w:val="007815EB"/>
    <w:rsid w:val="0078241B"/>
    <w:rsid w:val="007834E8"/>
    <w:rsid w:val="00783869"/>
    <w:rsid w:val="007847B9"/>
    <w:rsid w:val="00786800"/>
    <w:rsid w:val="00790AAF"/>
    <w:rsid w:val="00791DE2"/>
    <w:rsid w:val="007933F3"/>
    <w:rsid w:val="00794179"/>
    <w:rsid w:val="00794A56"/>
    <w:rsid w:val="007966DF"/>
    <w:rsid w:val="00797079"/>
    <w:rsid w:val="007A12B3"/>
    <w:rsid w:val="007A1466"/>
    <w:rsid w:val="007A18A7"/>
    <w:rsid w:val="007A274E"/>
    <w:rsid w:val="007A41BF"/>
    <w:rsid w:val="007A447D"/>
    <w:rsid w:val="007A454A"/>
    <w:rsid w:val="007A5172"/>
    <w:rsid w:val="007A633C"/>
    <w:rsid w:val="007A6BA1"/>
    <w:rsid w:val="007A720B"/>
    <w:rsid w:val="007B256C"/>
    <w:rsid w:val="007B2971"/>
    <w:rsid w:val="007B2CCB"/>
    <w:rsid w:val="007B30D0"/>
    <w:rsid w:val="007B3ECE"/>
    <w:rsid w:val="007B54B2"/>
    <w:rsid w:val="007B5F69"/>
    <w:rsid w:val="007B671D"/>
    <w:rsid w:val="007B6E27"/>
    <w:rsid w:val="007B7748"/>
    <w:rsid w:val="007C0D52"/>
    <w:rsid w:val="007C145E"/>
    <w:rsid w:val="007C1575"/>
    <w:rsid w:val="007C1904"/>
    <w:rsid w:val="007C29E6"/>
    <w:rsid w:val="007C2CFA"/>
    <w:rsid w:val="007C38AA"/>
    <w:rsid w:val="007C7D5F"/>
    <w:rsid w:val="007D02A6"/>
    <w:rsid w:val="007D03D3"/>
    <w:rsid w:val="007D0BFE"/>
    <w:rsid w:val="007D198B"/>
    <w:rsid w:val="007D2ED2"/>
    <w:rsid w:val="007D3AEF"/>
    <w:rsid w:val="007D3B65"/>
    <w:rsid w:val="007D4A5C"/>
    <w:rsid w:val="007D7567"/>
    <w:rsid w:val="007D75FE"/>
    <w:rsid w:val="007E0230"/>
    <w:rsid w:val="007E085B"/>
    <w:rsid w:val="007E0946"/>
    <w:rsid w:val="007E192A"/>
    <w:rsid w:val="007E3A6F"/>
    <w:rsid w:val="007E3C9C"/>
    <w:rsid w:val="007E4C3B"/>
    <w:rsid w:val="007E5D35"/>
    <w:rsid w:val="007E63DB"/>
    <w:rsid w:val="007E7582"/>
    <w:rsid w:val="007E778D"/>
    <w:rsid w:val="007F0CB6"/>
    <w:rsid w:val="007F1EDF"/>
    <w:rsid w:val="007F21E6"/>
    <w:rsid w:val="007F2EBE"/>
    <w:rsid w:val="007F3187"/>
    <w:rsid w:val="007F32FC"/>
    <w:rsid w:val="007F3749"/>
    <w:rsid w:val="007F61C2"/>
    <w:rsid w:val="007F6559"/>
    <w:rsid w:val="008002EB"/>
    <w:rsid w:val="00800D58"/>
    <w:rsid w:val="00801DD7"/>
    <w:rsid w:val="008040DD"/>
    <w:rsid w:val="008060D4"/>
    <w:rsid w:val="0080799D"/>
    <w:rsid w:val="00807CE0"/>
    <w:rsid w:val="008100EA"/>
    <w:rsid w:val="00810E29"/>
    <w:rsid w:val="00811FB7"/>
    <w:rsid w:val="00811FC5"/>
    <w:rsid w:val="00812A7F"/>
    <w:rsid w:val="008134C3"/>
    <w:rsid w:val="00813FE4"/>
    <w:rsid w:val="008150F0"/>
    <w:rsid w:val="0081676D"/>
    <w:rsid w:val="00817B36"/>
    <w:rsid w:val="008207B1"/>
    <w:rsid w:val="00820DFD"/>
    <w:rsid w:val="008215B9"/>
    <w:rsid w:val="008215EF"/>
    <w:rsid w:val="008225AC"/>
    <w:rsid w:val="00822B0B"/>
    <w:rsid w:val="00824D63"/>
    <w:rsid w:val="00825546"/>
    <w:rsid w:val="00826EE7"/>
    <w:rsid w:val="008276E0"/>
    <w:rsid w:val="00830997"/>
    <w:rsid w:val="00830F8E"/>
    <w:rsid w:val="00831110"/>
    <w:rsid w:val="00831483"/>
    <w:rsid w:val="00831AB2"/>
    <w:rsid w:val="0083250F"/>
    <w:rsid w:val="0083301B"/>
    <w:rsid w:val="00833BD2"/>
    <w:rsid w:val="00833CBC"/>
    <w:rsid w:val="00836F5D"/>
    <w:rsid w:val="00840985"/>
    <w:rsid w:val="00840EE7"/>
    <w:rsid w:val="0084106E"/>
    <w:rsid w:val="0084127D"/>
    <w:rsid w:val="00842048"/>
    <w:rsid w:val="0084223D"/>
    <w:rsid w:val="0084260D"/>
    <w:rsid w:val="0084342B"/>
    <w:rsid w:val="00843446"/>
    <w:rsid w:val="008438A7"/>
    <w:rsid w:val="00843A9B"/>
    <w:rsid w:val="008440EC"/>
    <w:rsid w:val="00844561"/>
    <w:rsid w:val="008446B0"/>
    <w:rsid w:val="0084488B"/>
    <w:rsid w:val="0084590D"/>
    <w:rsid w:val="0084675A"/>
    <w:rsid w:val="00846A3A"/>
    <w:rsid w:val="0085013F"/>
    <w:rsid w:val="0085215B"/>
    <w:rsid w:val="00853FDC"/>
    <w:rsid w:val="00854121"/>
    <w:rsid w:val="008551D0"/>
    <w:rsid w:val="008559CD"/>
    <w:rsid w:val="00855A2A"/>
    <w:rsid w:val="008562DE"/>
    <w:rsid w:val="0085689B"/>
    <w:rsid w:val="008575D9"/>
    <w:rsid w:val="00857A6D"/>
    <w:rsid w:val="00861147"/>
    <w:rsid w:val="00862496"/>
    <w:rsid w:val="008625F9"/>
    <w:rsid w:val="008627F4"/>
    <w:rsid w:val="008643F2"/>
    <w:rsid w:val="00864848"/>
    <w:rsid w:val="00866E59"/>
    <w:rsid w:val="00867A4B"/>
    <w:rsid w:val="00867FBB"/>
    <w:rsid w:val="0087102C"/>
    <w:rsid w:val="00871188"/>
    <w:rsid w:val="00875369"/>
    <w:rsid w:val="0087538A"/>
    <w:rsid w:val="00875F16"/>
    <w:rsid w:val="0088000E"/>
    <w:rsid w:val="00880216"/>
    <w:rsid w:val="00881BD9"/>
    <w:rsid w:val="0088237A"/>
    <w:rsid w:val="00883AB8"/>
    <w:rsid w:val="00883E4D"/>
    <w:rsid w:val="008841E9"/>
    <w:rsid w:val="008864F5"/>
    <w:rsid w:val="0088698A"/>
    <w:rsid w:val="008870DD"/>
    <w:rsid w:val="008877CA"/>
    <w:rsid w:val="008877D4"/>
    <w:rsid w:val="008902A6"/>
    <w:rsid w:val="00890558"/>
    <w:rsid w:val="008914E1"/>
    <w:rsid w:val="008918D2"/>
    <w:rsid w:val="008931C9"/>
    <w:rsid w:val="00893A5F"/>
    <w:rsid w:val="00893E2D"/>
    <w:rsid w:val="00894BE8"/>
    <w:rsid w:val="008966E9"/>
    <w:rsid w:val="008973A0"/>
    <w:rsid w:val="008977B1"/>
    <w:rsid w:val="00897C57"/>
    <w:rsid w:val="008A0A4D"/>
    <w:rsid w:val="008A1315"/>
    <w:rsid w:val="008A7649"/>
    <w:rsid w:val="008B1261"/>
    <w:rsid w:val="008B1831"/>
    <w:rsid w:val="008B5463"/>
    <w:rsid w:val="008B54F6"/>
    <w:rsid w:val="008B5C2B"/>
    <w:rsid w:val="008B74E8"/>
    <w:rsid w:val="008B7AE3"/>
    <w:rsid w:val="008C049E"/>
    <w:rsid w:val="008C1A8A"/>
    <w:rsid w:val="008C4328"/>
    <w:rsid w:val="008C47FF"/>
    <w:rsid w:val="008C49E7"/>
    <w:rsid w:val="008C4B80"/>
    <w:rsid w:val="008C4D4C"/>
    <w:rsid w:val="008C528B"/>
    <w:rsid w:val="008C53B9"/>
    <w:rsid w:val="008C557A"/>
    <w:rsid w:val="008C5F63"/>
    <w:rsid w:val="008C7ED2"/>
    <w:rsid w:val="008D1193"/>
    <w:rsid w:val="008D13D5"/>
    <w:rsid w:val="008D1E43"/>
    <w:rsid w:val="008D21F1"/>
    <w:rsid w:val="008D3195"/>
    <w:rsid w:val="008D33CD"/>
    <w:rsid w:val="008D34D5"/>
    <w:rsid w:val="008D4FBA"/>
    <w:rsid w:val="008D566F"/>
    <w:rsid w:val="008D5FEC"/>
    <w:rsid w:val="008D659A"/>
    <w:rsid w:val="008D7B54"/>
    <w:rsid w:val="008E0862"/>
    <w:rsid w:val="008E097B"/>
    <w:rsid w:val="008E0FA3"/>
    <w:rsid w:val="008E16BE"/>
    <w:rsid w:val="008E2AF5"/>
    <w:rsid w:val="008E3B0C"/>
    <w:rsid w:val="008E4AB0"/>
    <w:rsid w:val="008E4F0D"/>
    <w:rsid w:val="008E5250"/>
    <w:rsid w:val="008E6340"/>
    <w:rsid w:val="008E7888"/>
    <w:rsid w:val="008E78A0"/>
    <w:rsid w:val="008F0FDF"/>
    <w:rsid w:val="008F17C3"/>
    <w:rsid w:val="008F1F84"/>
    <w:rsid w:val="008F20E6"/>
    <w:rsid w:val="008F2BEF"/>
    <w:rsid w:val="008F3846"/>
    <w:rsid w:val="008F4902"/>
    <w:rsid w:val="008F4AC6"/>
    <w:rsid w:val="008F597D"/>
    <w:rsid w:val="008F5988"/>
    <w:rsid w:val="008F5F39"/>
    <w:rsid w:val="008F61A4"/>
    <w:rsid w:val="00900F40"/>
    <w:rsid w:val="00900F4B"/>
    <w:rsid w:val="00901C4D"/>
    <w:rsid w:val="00902B3B"/>
    <w:rsid w:val="00903D7F"/>
    <w:rsid w:val="009040B3"/>
    <w:rsid w:val="00904BD5"/>
    <w:rsid w:val="0090511A"/>
    <w:rsid w:val="00906210"/>
    <w:rsid w:val="0090678F"/>
    <w:rsid w:val="00907004"/>
    <w:rsid w:val="009072C2"/>
    <w:rsid w:val="009076FE"/>
    <w:rsid w:val="0091114F"/>
    <w:rsid w:val="009117BE"/>
    <w:rsid w:val="00913BAD"/>
    <w:rsid w:val="009142E2"/>
    <w:rsid w:val="00914C04"/>
    <w:rsid w:val="00914E1B"/>
    <w:rsid w:val="00916827"/>
    <w:rsid w:val="009176E8"/>
    <w:rsid w:val="009216A6"/>
    <w:rsid w:val="009217B4"/>
    <w:rsid w:val="00921FE3"/>
    <w:rsid w:val="0092207E"/>
    <w:rsid w:val="00924364"/>
    <w:rsid w:val="00924A7C"/>
    <w:rsid w:val="00924E1E"/>
    <w:rsid w:val="00925946"/>
    <w:rsid w:val="0092775E"/>
    <w:rsid w:val="0093021E"/>
    <w:rsid w:val="00930262"/>
    <w:rsid w:val="009306EA"/>
    <w:rsid w:val="00931664"/>
    <w:rsid w:val="009322C2"/>
    <w:rsid w:val="00932453"/>
    <w:rsid w:val="009330FB"/>
    <w:rsid w:val="00933B45"/>
    <w:rsid w:val="00933EC0"/>
    <w:rsid w:val="00935254"/>
    <w:rsid w:val="00935BF4"/>
    <w:rsid w:val="0093724A"/>
    <w:rsid w:val="00937582"/>
    <w:rsid w:val="009410B4"/>
    <w:rsid w:val="009411EB"/>
    <w:rsid w:val="00941D77"/>
    <w:rsid w:val="009420E5"/>
    <w:rsid w:val="0094234E"/>
    <w:rsid w:val="00942AA4"/>
    <w:rsid w:val="00943E1B"/>
    <w:rsid w:val="009457A6"/>
    <w:rsid w:val="00945820"/>
    <w:rsid w:val="0094601A"/>
    <w:rsid w:val="00946BFB"/>
    <w:rsid w:val="0094743D"/>
    <w:rsid w:val="00950EDE"/>
    <w:rsid w:val="0095166D"/>
    <w:rsid w:val="00952C95"/>
    <w:rsid w:val="00953669"/>
    <w:rsid w:val="00953E29"/>
    <w:rsid w:val="009541BC"/>
    <w:rsid w:val="009544B5"/>
    <w:rsid w:val="00954585"/>
    <w:rsid w:val="009545D9"/>
    <w:rsid w:val="00956075"/>
    <w:rsid w:val="009561D3"/>
    <w:rsid w:val="009563FA"/>
    <w:rsid w:val="0095670B"/>
    <w:rsid w:val="00956761"/>
    <w:rsid w:val="009579D5"/>
    <w:rsid w:val="00960233"/>
    <w:rsid w:val="0096090D"/>
    <w:rsid w:val="0096091C"/>
    <w:rsid w:val="00961BF9"/>
    <w:rsid w:val="00961F0E"/>
    <w:rsid w:val="00961FDC"/>
    <w:rsid w:val="009632F1"/>
    <w:rsid w:val="009644CD"/>
    <w:rsid w:val="009645EE"/>
    <w:rsid w:val="00964BCF"/>
    <w:rsid w:val="00965538"/>
    <w:rsid w:val="00965A33"/>
    <w:rsid w:val="00966080"/>
    <w:rsid w:val="009678F8"/>
    <w:rsid w:val="00967978"/>
    <w:rsid w:val="00967D59"/>
    <w:rsid w:val="00970D9F"/>
    <w:rsid w:val="00971513"/>
    <w:rsid w:val="00972217"/>
    <w:rsid w:val="009725D2"/>
    <w:rsid w:val="009741B6"/>
    <w:rsid w:val="00974EC3"/>
    <w:rsid w:val="0097572F"/>
    <w:rsid w:val="00976A1A"/>
    <w:rsid w:val="00977916"/>
    <w:rsid w:val="00980F7A"/>
    <w:rsid w:val="00981946"/>
    <w:rsid w:val="009828BD"/>
    <w:rsid w:val="009835C5"/>
    <w:rsid w:val="00983C45"/>
    <w:rsid w:val="009856D0"/>
    <w:rsid w:val="00985911"/>
    <w:rsid w:val="00985A6A"/>
    <w:rsid w:val="00985ED4"/>
    <w:rsid w:val="009860F2"/>
    <w:rsid w:val="00986202"/>
    <w:rsid w:val="009871C5"/>
    <w:rsid w:val="00987768"/>
    <w:rsid w:val="00987963"/>
    <w:rsid w:val="009935D7"/>
    <w:rsid w:val="00994C6E"/>
    <w:rsid w:val="0099653B"/>
    <w:rsid w:val="0099678D"/>
    <w:rsid w:val="0099679B"/>
    <w:rsid w:val="00996865"/>
    <w:rsid w:val="00997DFF"/>
    <w:rsid w:val="009A094D"/>
    <w:rsid w:val="009A1BE4"/>
    <w:rsid w:val="009A48EB"/>
    <w:rsid w:val="009A5852"/>
    <w:rsid w:val="009A5A04"/>
    <w:rsid w:val="009A5E39"/>
    <w:rsid w:val="009B00A3"/>
    <w:rsid w:val="009B252E"/>
    <w:rsid w:val="009B25A5"/>
    <w:rsid w:val="009B2C65"/>
    <w:rsid w:val="009B3D7D"/>
    <w:rsid w:val="009B3E0F"/>
    <w:rsid w:val="009B5A06"/>
    <w:rsid w:val="009B5D9E"/>
    <w:rsid w:val="009B6B79"/>
    <w:rsid w:val="009B7CA4"/>
    <w:rsid w:val="009C0162"/>
    <w:rsid w:val="009C0399"/>
    <w:rsid w:val="009C03DE"/>
    <w:rsid w:val="009C13AC"/>
    <w:rsid w:val="009C144D"/>
    <w:rsid w:val="009C15B5"/>
    <w:rsid w:val="009C181E"/>
    <w:rsid w:val="009C1FC5"/>
    <w:rsid w:val="009C404F"/>
    <w:rsid w:val="009C4441"/>
    <w:rsid w:val="009C4487"/>
    <w:rsid w:val="009C4575"/>
    <w:rsid w:val="009C5008"/>
    <w:rsid w:val="009C520A"/>
    <w:rsid w:val="009C5387"/>
    <w:rsid w:val="009C54CA"/>
    <w:rsid w:val="009C6275"/>
    <w:rsid w:val="009C63C0"/>
    <w:rsid w:val="009C75E8"/>
    <w:rsid w:val="009C7E58"/>
    <w:rsid w:val="009D184B"/>
    <w:rsid w:val="009D1957"/>
    <w:rsid w:val="009D289D"/>
    <w:rsid w:val="009D3F52"/>
    <w:rsid w:val="009D4CBA"/>
    <w:rsid w:val="009D53D7"/>
    <w:rsid w:val="009D5AF4"/>
    <w:rsid w:val="009D5EE9"/>
    <w:rsid w:val="009D62FB"/>
    <w:rsid w:val="009D6815"/>
    <w:rsid w:val="009D6CE7"/>
    <w:rsid w:val="009D79FD"/>
    <w:rsid w:val="009D7AE6"/>
    <w:rsid w:val="009E0146"/>
    <w:rsid w:val="009E222B"/>
    <w:rsid w:val="009E37E6"/>
    <w:rsid w:val="009E3A94"/>
    <w:rsid w:val="009E6472"/>
    <w:rsid w:val="009E648C"/>
    <w:rsid w:val="009E733D"/>
    <w:rsid w:val="009F0B58"/>
    <w:rsid w:val="009F0D4A"/>
    <w:rsid w:val="009F37A5"/>
    <w:rsid w:val="009F3C7A"/>
    <w:rsid w:val="009F637E"/>
    <w:rsid w:val="009F6776"/>
    <w:rsid w:val="009F6F1A"/>
    <w:rsid w:val="00A000B7"/>
    <w:rsid w:val="00A00BE1"/>
    <w:rsid w:val="00A01ACD"/>
    <w:rsid w:val="00A01D85"/>
    <w:rsid w:val="00A023B3"/>
    <w:rsid w:val="00A02951"/>
    <w:rsid w:val="00A02BEE"/>
    <w:rsid w:val="00A03E46"/>
    <w:rsid w:val="00A040E9"/>
    <w:rsid w:val="00A047A1"/>
    <w:rsid w:val="00A04BA6"/>
    <w:rsid w:val="00A0582E"/>
    <w:rsid w:val="00A05FBD"/>
    <w:rsid w:val="00A0751E"/>
    <w:rsid w:val="00A079CA"/>
    <w:rsid w:val="00A07E79"/>
    <w:rsid w:val="00A1014B"/>
    <w:rsid w:val="00A10415"/>
    <w:rsid w:val="00A109B7"/>
    <w:rsid w:val="00A10A43"/>
    <w:rsid w:val="00A10B9D"/>
    <w:rsid w:val="00A133EE"/>
    <w:rsid w:val="00A14040"/>
    <w:rsid w:val="00A1419B"/>
    <w:rsid w:val="00A14EF8"/>
    <w:rsid w:val="00A15A90"/>
    <w:rsid w:val="00A15CD6"/>
    <w:rsid w:val="00A160AE"/>
    <w:rsid w:val="00A166E9"/>
    <w:rsid w:val="00A16F68"/>
    <w:rsid w:val="00A20C8B"/>
    <w:rsid w:val="00A22DAE"/>
    <w:rsid w:val="00A24D46"/>
    <w:rsid w:val="00A25AB7"/>
    <w:rsid w:val="00A2608A"/>
    <w:rsid w:val="00A3054F"/>
    <w:rsid w:val="00A3174A"/>
    <w:rsid w:val="00A32735"/>
    <w:rsid w:val="00A340C1"/>
    <w:rsid w:val="00A3585D"/>
    <w:rsid w:val="00A35A74"/>
    <w:rsid w:val="00A36B07"/>
    <w:rsid w:val="00A403D2"/>
    <w:rsid w:val="00A407E7"/>
    <w:rsid w:val="00A4090F"/>
    <w:rsid w:val="00A41226"/>
    <w:rsid w:val="00A42A3B"/>
    <w:rsid w:val="00A42C50"/>
    <w:rsid w:val="00A430C4"/>
    <w:rsid w:val="00A44106"/>
    <w:rsid w:val="00A443B0"/>
    <w:rsid w:val="00A45E26"/>
    <w:rsid w:val="00A46C54"/>
    <w:rsid w:val="00A5011C"/>
    <w:rsid w:val="00A5038D"/>
    <w:rsid w:val="00A50F3D"/>
    <w:rsid w:val="00A528E9"/>
    <w:rsid w:val="00A52A71"/>
    <w:rsid w:val="00A55215"/>
    <w:rsid w:val="00A559D2"/>
    <w:rsid w:val="00A56045"/>
    <w:rsid w:val="00A571BA"/>
    <w:rsid w:val="00A57561"/>
    <w:rsid w:val="00A605BA"/>
    <w:rsid w:val="00A61396"/>
    <w:rsid w:val="00A61E08"/>
    <w:rsid w:val="00A625B5"/>
    <w:rsid w:val="00A627EF"/>
    <w:rsid w:val="00A62C3C"/>
    <w:rsid w:val="00A62FA9"/>
    <w:rsid w:val="00A63828"/>
    <w:rsid w:val="00A64124"/>
    <w:rsid w:val="00A64131"/>
    <w:rsid w:val="00A642D7"/>
    <w:rsid w:val="00A64580"/>
    <w:rsid w:val="00A674F2"/>
    <w:rsid w:val="00A67D95"/>
    <w:rsid w:val="00A7122D"/>
    <w:rsid w:val="00A71BAC"/>
    <w:rsid w:val="00A71BB5"/>
    <w:rsid w:val="00A71F2E"/>
    <w:rsid w:val="00A72DDF"/>
    <w:rsid w:val="00A74434"/>
    <w:rsid w:val="00A7470A"/>
    <w:rsid w:val="00A74E0F"/>
    <w:rsid w:val="00A75ED8"/>
    <w:rsid w:val="00A760FB"/>
    <w:rsid w:val="00A7625B"/>
    <w:rsid w:val="00A808BE"/>
    <w:rsid w:val="00A80C7B"/>
    <w:rsid w:val="00A80C9A"/>
    <w:rsid w:val="00A812C1"/>
    <w:rsid w:val="00A829FE"/>
    <w:rsid w:val="00A83794"/>
    <w:rsid w:val="00A83A7E"/>
    <w:rsid w:val="00A84EE0"/>
    <w:rsid w:val="00A85005"/>
    <w:rsid w:val="00A8529F"/>
    <w:rsid w:val="00A86514"/>
    <w:rsid w:val="00A868CE"/>
    <w:rsid w:val="00A86F35"/>
    <w:rsid w:val="00A86F5D"/>
    <w:rsid w:val="00A875F7"/>
    <w:rsid w:val="00A87FCE"/>
    <w:rsid w:val="00A93287"/>
    <w:rsid w:val="00A94153"/>
    <w:rsid w:val="00A9550C"/>
    <w:rsid w:val="00AA0E90"/>
    <w:rsid w:val="00AA1358"/>
    <w:rsid w:val="00AA15FA"/>
    <w:rsid w:val="00AA163E"/>
    <w:rsid w:val="00AA1BC2"/>
    <w:rsid w:val="00AA30EE"/>
    <w:rsid w:val="00AA4ECF"/>
    <w:rsid w:val="00AA4ED4"/>
    <w:rsid w:val="00AA5109"/>
    <w:rsid w:val="00AA65B0"/>
    <w:rsid w:val="00AA6909"/>
    <w:rsid w:val="00AA6C35"/>
    <w:rsid w:val="00AA72CC"/>
    <w:rsid w:val="00AA7F51"/>
    <w:rsid w:val="00AB0720"/>
    <w:rsid w:val="00AB1BE0"/>
    <w:rsid w:val="00AB1CC9"/>
    <w:rsid w:val="00AB2337"/>
    <w:rsid w:val="00AB285E"/>
    <w:rsid w:val="00AB2AD3"/>
    <w:rsid w:val="00AB2B78"/>
    <w:rsid w:val="00AB2D27"/>
    <w:rsid w:val="00AB3582"/>
    <w:rsid w:val="00AB468F"/>
    <w:rsid w:val="00AB59DA"/>
    <w:rsid w:val="00AB5A9F"/>
    <w:rsid w:val="00AB654F"/>
    <w:rsid w:val="00AB6B78"/>
    <w:rsid w:val="00AB741F"/>
    <w:rsid w:val="00AC06EB"/>
    <w:rsid w:val="00AC12B3"/>
    <w:rsid w:val="00AC137B"/>
    <w:rsid w:val="00AC1610"/>
    <w:rsid w:val="00AC46B7"/>
    <w:rsid w:val="00AC5925"/>
    <w:rsid w:val="00AC5FD5"/>
    <w:rsid w:val="00AC672E"/>
    <w:rsid w:val="00AC715E"/>
    <w:rsid w:val="00AD01BC"/>
    <w:rsid w:val="00AD17D5"/>
    <w:rsid w:val="00AD1893"/>
    <w:rsid w:val="00AD2747"/>
    <w:rsid w:val="00AD2953"/>
    <w:rsid w:val="00AD2BF6"/>
    <w:rsid w:val="00AD4F67"/>
    <w:rsid w:val="00AD680F"/>
    <w:rsid w:val="00AD7CD5"/>
    <w:rsid w:val="00AE123F"/>
    <w:rsid w:val="00AE14C9"/>
    <w:rsid w:val="00AE3573"/>
    <w:rsid w:val="00AE6696"/>
    <w:rsid w:val="00AE6A5C"/>
    <w:rsid w:val="00AE6D2C"/>
    <w:rsid w:val="00AE6FA6"/>
    <w:rsid w:val="00AE7295"/>
    <w:rsid w:val="00AF1CA2"/>
    <w:rsid w:val="00AF2992"/>
    <w:rsid w:val="00AF3462"/>
    <w:rsid w:val="00AF34B1"/>
    <w:rsid w:val="00AF3D2E"/>
    <w:rsid w:val="00AF6E80"/>
    <w:rsid w:val="00AF76E1"/>
    <w:rsid w:val="00AF7E0A"/>
    <w:rsid w:val="00B00116"/>
    <w:rsid w:val="00B005D6"/>
    <w:rsid w:val="00B0193F"/>
    <w:rsid w:val="00B01E96"/>
    <w:rsid w:val="00B02991"/>
    <w:rsid w:val="00B0301A"/>
    <w:rsid w:val="00B03BB7"/>
    <w:rsid w:val="00B048E5"/>
    <w:rsid w:val="00B05E1B"/>
    <w:rsid w:val="00B07C02"/>
    <w:rsid w:val="00B10139"/>
    <w:rsid w:val="00B102E4"/>
    <w:rsid w:val="00B1066C"/>
    <w:rsid w:val="00B107C7"/>
    <w:rsid w:val="00B11878"/>
    <w:rsid w:val="00B11A1A"/>
    <w:rsid w:val="00B1238E"/>
    <w:rsid w:val="00B12C46"/>
    <w:rsid w:val="00B13235"/>
    <w:rsid w:val="00B1479C"/>
    <w:rsid w:val="00B15991"/>
    <w:rsid w:val="00B159F9"/>
    <w:rsid w:val="00B16CB9"/>
    <w:rsid w:val="00B172A9"/>
    <w:rsid w:val="00B17886"/>
    <w:rsid w:val="00B17CAE"/>
    <w:rsid w:val="00B200AF"/>
    <w:rsid w:val="00B20FC0"/>
    <w:rsid w:val="00B234EB"/>
    <w:rsid w:val="00B235F7"/>
    <w:rsid w:val="00B24075"/>
    <w:rsid w:val="00B264C7"/>
    <w:rsid w:val="00B27435"/>
    <w:rsid w:val="00B30C9A"/>
    <w:rsid w:val="00B30D75"/>
    <w:rsid w:val="00B31855"/>
    <w:rsid w:val="00B31C99"/>
    <w:rsid w:val="00B3229E"/>
    <w:rsid w:val="00B32389"/>
    <w:rsid w:val="00B32434"/>
    <w:rsid w:val="00B35262"/>
    <w:rsid w:val="00B363DA"/>
    <w:rsid w:val="00B367B7"/>
    <w:rsid w:val="00B37879"/>
    <w:rsid w:val="00B42DB3"/>
    <w:rsid w:val="00B43C34"/>
    <w:rsid w:val="00B44356"/>
    <w:rsid w:val="00B45191"/>
    <w:rsid w:val="00B4587E"/>
    <w:rsid w:val="00B50F83"/>
    <w:rsid w:val="00B51A16"/>
    <w:rsid w:val="00B51D2D"/>
    <w:rsid w:val="00B520D0"/>
    <w:rsid w:val="00B521C6"/>
    <w:rsid w:val="00B52D8B"/>
    <w:rsid w:val="00B54191"/>
    <w:rsid w:val="00B541D6"/>
    <w:rsid w:val="00B55584"/>
    <w:rsid w:val="00B55DC9"/>
    <w:rsid w:val="00B55FBC"/>
    <w:rsid w:val="00B56613"/>
    <w:rsid w:val="00B57870"/>
    <w:rsid w:val="00B60921"/>
    <w:rsid w:val="00B617BC"/>
    <w:rsid w:val="00B61820"/>
    <w:rsid w:val="00B6293F"/>
    <w:rsid w:val="00B63078"/>
    <w:rsid w:val="00B63A70"/>
    <w:rsid w:val="00B64AFB"/>
    <w:rsid w:val="00B64FDC"/>
    <w:rsid w:val="00B6520A"/>
    <w:rsid w:val="00B653A8"/>
    <w:rsid w:val="00B654BB"/>
    <w:rsid w:val="00B65880"/>
    <w:rsid w:val="00B66249"/>
    <w:rsid w:val="00B67069"/>
    <w:rsid w:val="00B6791E"/>
    <w:rsid w:val="00B70174"/>
    <w:rsid w:val="00B717D9"/>
    <w:rsid w:val="00B730D1"/>
    <w:rsid w:val="00B734BE"/>
    <w:rsid w:val="00B734CF"/>
    <w:rsid w:val="00B74904"/>
    <w:rsid w:val="00B757B2"/>
    <w:rsid w:val="00B75D81"/>
    <w:rsid w:val="00B80076"/>
    <w:rsid w:val="00B80E06"/>
    <w:rsid w:val="00B81077"/>
    <w:rsid w:val="00B81887"/>
    <w:rsid w:val="00B82CA7"/>
    <w:rsid w:val="00B844B1"/>
    <w:rsid w:val="00B86887"/>
    <w:rsid w:val="00B86AAA"/>
    <w:rsid w:val="00B87A72"/>
    <w:rsid w:val="00B87C44"/>
    <w:rsid w:val="00B87E7D"/>
    <w:rsid w:val="00B90B92"/>
    <w:rsid w:val="00B920F6"/>
    <w:rsid w:val="00B94DC3"/>
    <w:rsid w:val="00B958B8"/>
    <w:rsid w:val="00B95FD1"/>
    <w:rsid w:val="00B960D2"/>
    <w:rsid w:val="00B9665B"/>
    <w:rsid w:val="00BA04FD"/>
    <w:rsid w:val="00BA15B4"/>
    <w:rsid w:val="00BA2C95"/>
    <w:rsid w:val="00BA30AA"/>
    <w:rsid w:val="00BA4993"/>
    <w:rsid w:val="00BA7C86"/>
    <w:rsid w:val="00BB1477"/>
    <w:rsid w:val="00BB16AD"/>
    <w:rsid w:val="00BB20F9"/>
    <w:rsid w:val="00BB3E59"/>
    <w:rsid w:val="00BB3F31"/>
    <w:rsid w:val="00BB4872"/>
    <w:rsid w:val="00BB59D5"/>
    <w:rsid w:val="00BC0029"/>
    <w:rsid w:val="00BC0AA8"/>
    <w:rsid w:val="00BC2E57"/>
    <w:rsid w:val="00BC36FB"/>
    <w:rsid w:val="00BC41A1"/>
    <w:rsid w:val="00BC4DD9"/>
    <w:rsid w:val="00BC59ED"/>
    <w:rsid w:val="00BC6036"/>
    <w:rsid w:val="00BC6D3E"/>
    <w:rsid w:val="00BC7A2E"/>
    <w:rsid w:val="00BD06D1"/>
    <w:rsid w:val="00BD13AD"/>
    <w:rsid w:val="00BD4A65"/>
    <w:rsid w:val="00BD5369"/>
    <w:rsid w:val="00BD5E20"/>
    <w:rsid w:val="00BE00E7"/>
    <w:rsid w:val="00BE07EA"/>
    <w:rsid w:val="00BE1269"/>
    <w:rsid w:val="00BE1D2E"/>
    <w:rsid w:val="00BE1D76"/>
    <w:rsid w:val="00BE1DBE"/>
    <w:rsid w:val="00BE259C"/>
    <w:rsid w:val="00BE3B1E"/>
    <w:rsid w:val="00BE3C7A"/>
    <w:rsid w:val="00BE51E2"/>
    <w:rsid w:val="00BE5803"/>
    <w:rsid w:val="00BE606B"/>
    <w:rsid w:val="00BF0DA7"/>
    <w:rsid w:val="00BF2020"/>
    <w:rsid w:val="00BF2538"/>
    <w:rsid w:val="00BF2B47"/>
    <w:rsid w:val="00BF3A3B"/>
    <w:rsid w:val="00BF4493"/>
    <w:rsid w:val="00BF48CE"/>
    <w:rsid w:val="00BF4AF8"/>
    <w:rsid w:val="00BF4DFA"/>
    <w:rsid w:val="00BF4FAC"/>
    <w:rsid w:val="00BF5C15"/>
    <w:rsid w:val="00BF6735"/>
    <w:rsid w:val="00BF732F"/>
    <w:rsid w:val="00C00A06"/>
    <w:rsid w:val="00C00B4C"/>
    <w:rsid w:val="00C011FF"/>
    <w:rsid w:val="00C02638"/>
    <w:rsid w:val="00C02B81"/>
    <w:rsid w:val="00C0451B"/>
    <w:rsid w:val="00C05C73"/>
    <w:rsid w:val="00C05CFE"/>
    <w:rsid w:val="00C05D8F"/>
    <w:rsid w:val="00C07587"/>
    <w:rsid w:val="00C07B9F"/>
    <w:rsid w:val="00C107EE"/>
    <w:rsid w:val="00C10E8E"/>
    <w:rsid w:val="00C11388"/>
    <w:rsid w:val="00C1197B"/>
    <w:rsid w:val="00C12896"/>
    <w:rsid w:val="00C139D4"/>
    <w:rsid w:val="00C142DE"/>
    <w:rsid w:val="00C143D6"/>
    <w:rsid w:val="00C14511"/>
    <w:rsid w:val="00C1569A"/>
    <w:rsid w:val="00C15755"/>
    <w:rsid w:val="00C15CEE"/>
    <w:rsid w:val="00C15FD7"/>
    <w:rsid w:val="00C174D3"/>
    <w:rsid w:val="00C20E98"/>
    <w:rsid w:val="00C22403"/>
    <w:rsid w:val="00C2249C"/>
    <w:rsid w:val="00C22F46"/>
    <w:rsid w:val="00C231AB"/>
    <w:rsid w:val="00C231CA"/>
    <w:rsid w:val="00C2409A"/>
    <w:rsid w:val="00C268DF"/>
    <w:rsid w:val="00C27DF6"/>
    <w:rsid w:val="00C300AF"/>
    <w:rsid w:val="00C31F39"/>
    <w:rsid w:val="00C330B1"/>
    <w:rsid w:val="00C341A7"/>
    <w:rsid w:val="00C346B8"/>
    <w:rsid w:val="00C35E2D"/>
    <w:rsid w:val="00C3635F"/>
    <w:rsid w:val="00C37A08"/>
    <w:rsid w:val="00C40936"/>
    <w:rsid w:val="00C40961"/>
    <w:rsid w:val="00C40CBC"/>
    <w:rsid w:val="00C40F14"/>
    <w:rsid w:val="00C430B6"/>
    <w:rsid w:val="00C44B41"/>
    <w:rsid w:val="00C44E85"/>
    <w:rsid w:val="00C452CB"/>
    <w:rsid w:val="00C454B3"/>
    <w:rsid w:val="00C45DA2"/>
    <w:rsid w:val="00C46538"/>
    <w:rsid w:val="00C46B62"/>
    <w:rsid w:val="00C4769F"/>
    <w:rsid w:val="00C51355"/>
    <w:rsid w:val="00C51936"/>
    <w:rsid w:val="00C51D4B"/>
    <w:rsid w:val="00C51F94"/>
    <w:rsid w:val="00C5355F"/>
    <w:rsid w:val="00C538B4"/>
    <w:rsid w:val="00C53EDE"/>
    <w:rsid w:val="00C5402F"/>
    <w:rsid w:val="00C5408F"/>
    <w:rsid w:val="00C5455C"/>
    <w:rsid w:val="00C55C73"/>
    <w:rsid w:val="00C61248"/>
    <w:rsid w:val="00C61307"/>
    <w:rsid w:val="00C61C96"/>
    <w:rsid w:val="00C61D78"/>
    <w:rsid w:val="00C62418"/>
    <w:rsid w:val="00C6369F"/>
    <w:rsid w:val="00C63C3F"/>
    <w:rsid w:val="00C64082"/>
    <w:rsid w:val="00C641C7"/>
    <w:rsid w:val="00C64DA0"/>
    <w:rsid w:val="00C65D6B"/>
    <w:rsid w:val="00C660B7"/>
    <w:rsid w:val="00C66BEE"/>
    <w:rsid w:val="00C66E94"/>
    <w:rsid w:val="00C71F11"/>
    <w:rsid w:val="00C72BCE"/>
    <w:rsid w:val="00C74BF7"/>
    <w:rsid w:val="00C7557F"/>
    <w:rsid w:val="00C75BA4"/>
    <w:rsid w:val="00C76294"/>
    <w:rsid w:val="00C763A7"/>
    <w:rsid w:val="00C76E84"/>
    <w:rsid w:val="00C77798"/>
    <w:rsid w:val="00C80581"/>
    <w:rsid w:val="00C8066C"/>
    <w:rsid w:val="00C80930"/>
    <w:rsid w:val="00C815EE"/>
    <w:rsid w:val="00C81B75"/>
    <w:rsid w:val="00C81F30"/>
    <w:rsid w:val="00C82798"/>
    <w:rsid w:val="00C836F7"/>
    <w:rsid w:val="00C837AC"/>
    <w:rsid w:val="00C8441B"/>
    <w:rsid w:val="00C85A87"/>
    <w:rsid w:val="00C918AE"/>
    <w:rsid w:val="00C91D57"/>
    <w:rsid w:val="00C92022"/>
    <w:rsid w:val="00C926EE"/>
    <w:rsid w:val="00C92DE0"/>
    <w:rsid w:val="00C9399B"/>
    <w:rsid w:val="00C940B8"/>
    <w:rsid w:val="00C945FE"/>
    <w:rsid w:val="00C94A08"/>
    <w:rsid w:val="00C94A4E"/>
    <w:rsid w:val="00C95DC6"/>
    <w:rsid w:val="00C960FD"/>
    <w:rsid w:val="00C97248"/>
    <w:rsid w:val="00C978C0"/>
    <w:rsid w:val="00CA12B2"/>
    <w:rsid w:val="00CA1347"/>
    <w:rsid w:val="00CA1C8F"/>
    <w:rsid w:val="00CA1EE7"/>
    <w:rsid w:val="00CA2BF1"/>
    <w:rsid w:val="00CA758D"/>
    <w:rsid w:val="00CA7CAE"/>
    <w:rsid w:val="00CA7E70"/>
    <w:rsid w:val="00CB0940"/>
    <w:rsid w:val="00CB1600"/>
    <w:rsid w:val="00CB19DF"/>
    <w:rsid w:val="00CB27B9"/>
    <w:rsid w:val="00CB2B05"/>
    <w:rsid w:val="00CB3722"/>
    <w:rsid w:val="00CB3854"/>
    <w:rsid w:val="00CB3FBD"/>
    <w:rsid w:val="00CB565B"/>
    <w:rsid w:val="00CB58CC"/>
    <w:rsid w:val="00CB73A3"/>
    <w:rsid w:val="00CC02A9"/>
    <w:rsid w:val="00CC0743"/>
    <w:rsid w:val="00CC09C7"/>
    <w:rsid w:val="00CC252C"/>
    <w:rsid w:val="00CC4671"/>
    <w:rsid w:val="00CC5ACE"/>
    <w:rsid w:val="00CC5BC2"/>
    <w:rsid w:val="00CC6846"/>
    <w:rsid w:val="00CD2489"/>
    <w:rsid w:val="00CD2F09"/>
    <w:rsid w:val="00CD43D0"/>
    <w:rsid w:val="00CD6A3F"/>
    <w:rsid w:val="00CD7493"/>
    <w:rsid w:val="00CD7598"/>
    <w:rsid w:val="00CE0749"/>
    <w:rsid w:val="00CE17B7"/>
    <w:rsid w:val="00CE1E63"/>
    <w:rsid w:val="00CE22C3"/>
    <w:rsid w:val="00CE2657"/>
    <w:rsid w:val="00CE34AA"/>
    <w:rsid w:val="00CE3578"/>
    <w:rsid w:val="00CE3CB2"/>
    <w:rsid w:val="00CE4057"/>
    <w:rsid w:val="00CE569D"/>
    <w:rsid w:val="00CE5A15"/>
    <w:rsid w:val="00CE64E6"/>
    <w:rsid w:val="00CE65B1"/>
    <w:rsid w:val="00CE695D"/>
    <w:rsid w:val="00CE7EA4"/>
    <w:rsid w:val="00CF0FD4"/>
    <w:rsid w:val="00CF16F2"/>
    <w:rsid w:val="00CF1E72"/>
    <w:rsid w:val="00CF23C6"/>
    <w:rsid w:val="00CF3682"/>
    <w:rsid w:val="00CF3929"/>
    <w:rsid w:val="00CF5513"/>
    <w:rsid w:val="00CF696E"/>
    <w:rsid w:val="00CF6DB2"/>
    <w:rsid w:val="00CF7066"/>
    <w:rsid w:val="00CF7E73"/>
    <w:rsid w:val="00CF7EB3"/>
    <w:rsid w:val="00D009F3"/>
    <w:rsid w:val="00D022E9"/>
    <w:rsid w:val="00D02698"/>
    <w:rsid w:val="00D02DC2"/>
    <w:rsid w:val="00D02FF6"/>
    <w:rsid w:val="00D054A7"/>
    <w:rsid w:val="00D1002E"/>
    <w:rsid w:val="00D103F6"/>
    <w:rsid w:val="00D10A7A"/>
    <w:rsid w:val="00D10DE1"/>
    <w:rsid w:val="00D122DC"/>
    <w:rsid w:val="00D1291D"/>
    <w:rsid w:val="00D12CA6"/>
    <w:rsid w:val="00D130F1"/>
    <w:rsid w:val="00D13586"/>
    <w:rsid w:val="00D138D8"/>
    <w:rsid w:val="00D155E5"/>
    <w:rsid w:val="00D1570B"/>
    <w:rsid w:val="00D15C8B"/>
    <w:rsid w:val="00D2100E"/>
    <w:rsid w:val="00D250C2"/>
    <w:rsid w:val="00D2546C"/>
    <w:rsid w:val="00D25755"/>
    <w:rsid w:val="00D27440"/>
    <w:rsid w:val="00D27CB9"/>
    <w:rsid w:val="00D303A3"/>
    <w:rsid w:val="00D321D3"/>
    <w:rsid w:val="00D32827"/>
    <w:rsid w:val="00D33335"/>
    <w:rsid w:val="00D35229"/>
    <w:rsid w:val="00D35903"/>
    <w:rsid w:val="00D36A0F"/>
    <w:rsid w:val="00D36D15"/>
    <w:rsid w:val="00D370A3"/>
    <w:rsid w:val="00D40659"/>
    <w:rsid w:val="00D40976"/>
    <w:rsid w:val="00D40AAA"/>
    <w:rsid w:val="00D41AD4"/>
    <w:rsid w:val="00D4300E"/>
    <w:rsid w:val="00D439DF"/>
    <w:rsid w:val="00D445AE"/>
    <w:rsid w:val="00D44EC3"/>
    <w:rsid w:val="00D453AE"/>
    <w:rsid w:val="00D45B29"/>
    <w:rsid w:val="00D4633C"/>
    <w:rsid w:val="00D4636C"/>
    <w:rsid w:val="00D467D8"/>
    <w:rsid w:val="00D4760E"/>
    <w:rsid w:val="00D4764C"/>
    <w:rsid w:val="00D47BF1"/>
    <w:rsid w:val="00D5087A"/>
    <w:rsid w:val="00D5255B"/>
    <w:rsid w:val="00D52EB6"/>
    <w:rsid w:val="00D53FED"/>
    <w:rsid w:val="00D54A1B"/>
    <w:rsid w:val="00D550E8"/>
    <w:rsid w:val="00D553D3"/>
    <w:rsid w:val="00D55AD8"/>
    <w:rsid w:val="00D5625B"/>
    <w:rsid w:val="00D56651"/>
    <w:rsid w:val="00D575EE"/>
    <w:rsid w:val="00D612BC"/>
    <w:rsid w:val="00D617E4"/>
    <w:rsid w:val="00D61CA2"/>
    <w:rsid w:val="00D627C8"/>
    <w:rsid w:val="00D644B4"/>
    <w:rsid w:val="00D64909"/>
    <w:rsid w:val="00D64FFB"/>
    <w:rsid w:val="00D65435"/>
    <w:rsid w:val="00D73DFA"/>
    <w:rsid w:val="00D740D3"/>
    <w:rsid w:val="00D750C9"/>
    <w:rsid w:val="00D75D1A"/>
    <w:rsid w:val="00D76766"/>
    <w:rsid w:val="00D76E78"/>
    <w:rsid w:val="00D77171"/>
    <w:rsid w:val="00D8007F"/>
    <w:rsid w:val="00D80974"/>
    <w:rsid w:val="00D81418"/>
    <w:rsid w:val="00D8336E"/>
    <w:rsid w:val="00D83B60"/>
    <w:rsid w:val="00D840D3"/>
    <w:rsid w:val="00D847EE"/>
    <w:rsid w:val="00D85E83"/>
    <w:rsid w:val="00D85F9C"/>
    <w:rsid w:val="00D860BB"/>
    <w:rsid w:val="00D863E0"/>
    <w:rsid w:val="00D87696"/>
    <w:rsid w:val="00D9062E"/>
    <w:rsid w:val="00D9157B"/>
    <w:rsid w:val="00D935BB"/>
    <w:rsid w:val="00D93EDA"/>
    <w:rsid w:val="00D94C5E"/>
    <w:rsid w:val="00D94F95"/>
    <w:rsid w:val="00D95B30"/>
    <w:rsid w:val="00D9720C"/>
    <w:rsid w:val="00D976B9"/>
    <w:rsid w:val="00DA0209"/>
    <w:rsid w:val="00DA0798"/>
    <w:rsid w:val="00DA1049"/>
    <w:rsid w:val="00DA10B4"/>
    <w:rsid w:val="00DA34DD"/>
    <w:rsid w:val="00DA356B"/>
    <w:rsid w:val="00DA484C"/>
    <w:rsid w:val="00DA566E"/>
    <w:rsid w:val="00DA6640"/>
    <w:rsid w:val="00DA7658"/>
    <w:rsid w:val="00DA7F1A"/>
    <w:rsid w:val="00DB27EA"/>
    <w:rsid w:val="00DB2C9E"/>
    <w:rsid w:val="00DB4C80"/>
    <w:rsid w:val="00DB5EF4"/>
    <w:rsid w:val="00DB6741"/>
    <w:rsid w:val="00DB73D5"/>
    <w:rsid w:val="00DB7A56"/>
    <w:rsid w:val="00DC0078"/>
    <w:rsid w:val="00DC0CB4"/>
    <w:rsid w:val="00DC0D2D"/>
    <w:rsid w:val="00DC11EA"/>
    <w:rsid w:val="00DC141E"/>
    <w:rsid w:val="00DC41C9"/>
    <w:rsid w:val="00DC4653"/>
    <w:rsid w:val="00DC4A0F"/>
    <w:rsid w:val="00DC5362"/>
    <w:rsid w:val="00DC5507"/>
    <w:rsid w:val="00DC564D"/>
    <w:rsid w:val="00DC5809"/>
    <w:rsid w:val="00DC645C"/>
    <w:rsid w:val="00DC751F"/>
    <w:rsid w:val="00DD020B"/>
    <w:rsid w:val="00DD0A2A"/>
    <w:rsid w:val="00DD263D"/>
    <w:rsid w:val="00DD4373"/>
    <w:rsid w:val="00DD4727"/>
    <w:rsid w:val="00DD4EF0"/>
    <w:rsid w:val="00DD533D"/>
    <w:rsid w:val="00DE056A"/>
    <w:rsid w:val="00DE09F8"/>
    <w:rsid w:val="00DE246E"/>
    <w:rsid w:val="00DE3256"/>
    <w:rsid w:val="00DE37FC"/>
    <w:rsid w:val="00DE41A0"/>
    <w:rsid w:val="00DE41F7"/>
    <w:rsid w:val="00DE4306"/>
    <w:rsid w:val="00DE4B91"/>
    <w:rsid w:val="00DE56D0"/>
    <w:rsid w:val="00DE5DA6"/>
    <w:rsid w:val="00DF0041"/>
    <w:rsid w:val="00DF01F4"/>
    <w:rsid w:val="00DF1541"/>
    <w:rsid w:val="00DF1E32"/>
    <w:rsid w:val="00DF2831"/>
    <w:rsid w:val="00DF3583"/>
    <w:rsid w:val="00DF3A9F"/>
    <w:rsid w:val="00DF3B7A"/>
    <w:rsid w:val="00DF3DC3"/>
    <w:rsid w:val="00DF60CC"/>
    <w:rsid w:val="00DF6644"/>
    <w:rsid w:val="00DF6994"/>
    <w:rsid w:val="00DF6BB0"/>
    <w:rsid w:val="00DF6D9A"/>
    <w:rsid w:val="00DF6E7B"/>
    <w:rsid w:val="00DF74B5"/>
    <w:rsid w:val="00DF789E"/>
    <w:rsid w:val="00DF7E7A"/>
    <w:rsid w:val="00E00333"/>
    <w:rsid w:val="00E01266"/>
    <w:rsid w:val="00E01E1E"/>
    <w:rsid w:val="00E02E36"/>
    <w:rsid w:val="00E02F6F"/>
    <w:rsid w:val="00E031CD"/>
    <w:rsid w:val="00E03532"/>
    <w:rsid w:val="00E03802"/>
    <w:rsid w:val="00E05E46"/>
    <w:rsid w:val="00E06825"/>
    <w:rsid w:val="00E0714C"/>
    <w:rsid w:val="00E0739F"/>
    <w:rsid w:val="00E07953"/>
    <w:rsid w:val="00E07CC1"/>
    <w:rsid w:val="00E10C57"/>
    <w:rsid w:val="00E10D33"/>
    <w:rsid w:val="00E12477"/>
    <w:rsid w:val="00E13E1A"/>
    <w:rsid w:val="00E15B75"/>
    <w:rsid w:val="00E15D00"/>
    <w:rsid w:val="00E172CD"/>
    <w:rsid w:val="00E178A1"/>
    <w:rsid w:val="00E21035"/>
    <w:rsid w:val="00E214DE"/>
    <w:rsid w:val="00E21694"/>
    <w:rsid w:val="00E22C74"/>
    <w:rsid w:val="00E23102"/>
    <w:rsid w:val="00E23F2C"/>
    <w:rsid w:val="00E24875"/>
    <w:rsid w:val="00E2508D"/>
    <w:rsid w:val="00E25938"/>
    <w:rsid w:val="00E25F9B"/>
    <w:rsid w:val="00E26A85"/>
    <w:rsid w:val="00E3052E"/>
    <w:rsid w:val="00E308A7"/>
    <w:rsid w:val="00E30A80"/>
    <w:rsid w:val="00E31C86"/>
    <w:rsid w:val="00E31FCC"/>
    <w:rsid w:val="00E3393F"/>
    <w:rsid w:val="00E35F55"/>
    <w:rsid w:val="00E40224"/>
    <w:rsid w:val="00E4082D"/>
    <w:rsid w:val="00E40ECA"/>
    <w:rsid w:val="00E412D4"/>
    <w:rsid w:val="00E4136F"/>
    <w:rsid w:val="00E41D9E"/>
    <w:rsid w:val="00E43AA8"/>
    <w:rsid w:val="00E43AD1"/>
    <w:rsid w:val="00E4538C"/>
    <w:rsid w:val="00E4559E"/>
    <w:rsid w:val="00E4647A"/>
    <w:rsid w:val="00E46573"/>
    <w:rsid w:val="00E4668A"/>
    <w:rsid w:val="00E47243"/>
    <w:rsid w:val="00E474E8"/>
    <w:rsid w:val="00E50BEC"/>
    <w:rsid w:val="00E51497"/>
    <w:rsid w:val="00E51729"/>
    <w:rsid w:val="00E520D5"/>
    <w:rsid w:val="00E52855"/>
    <w:rsid w:val="00E52ADB"/>
    <w:rsid w:val="00E52EE3"/>
    <w:rsid w:val="00E53AC3"/>
    <w:rsid w:val="00E53C6A"/>
    <w:rsid w:val="00E55000"/>
    <w:rsid w:val="00E553D2"/>
    <w:rsid w:val="00E55C19"/>
    <w:rsid w:val="00E56C74"/>
    <w:rsid w:val="00E57326"/>
    <w:rsid w:val="00E575E2"/>
    <w:rsid w:val="00E6110F"/>
    <w:rsid w:val="00E6119B"/>
    <w:rsid w:val="00E615DB"/>
    <w:rsid w:val="00E61730"/>
    <w:rsid w:val="00E61820"/>
    <w:rsid w:val="00E61C45"/>
    <w:rsid w:val="00E6434D"/>
    <w:rsid w:val="00E64420"/>
    <w:rsid w:val="00E67D12"/>
    <w:rsid w:val="00E70474"/>
    <w:rsid w:val="00E725FE"/>
    <w:rsid w:val="00E73A0A"/>
    <w:rsid w:val="00E748D1"/>
    <w:rsid w:val="00E76161"/>
    <w:rsid w:val="00E7665E"/>
    <w:rsid w:val="00E779E1"/>
    <w:rsid w:val="00E81135"/>
    <w:rsid w:val="00E815AD"/>
    <w:rsid w:val="00E8163F"/>
    <w:rsid w:val="00E82FC0"/>
    <w:rsid w:val="00E83655"/>
    <w:rsid w:val="00E845DA"/>
    <w:rsid w:val="00E84B0C"/>
    <w:rsid w:val="00E86161"/>
    <w:rsid w:val="00E86485"/>
    <w:rsid w:val="00E873B9"/>
    <w:rsid w:val="00E87449"/>
    <w:rsid w:val="00E919E3"/>
    <w:rsid w:val="00E950EE"/>
    <w:rsid w:val="00E95626"/>
    <w:rsid w:val="00E95C87"/>
    <w:rsid w:val="00E95F29"/>
    <w:rsid w:val="00E9660B"/>
    <w:rsid w:val="00EA04AB"/>
    <w:rsid w:val="00EA0A89"/>
    <w:rsid w:val="00EA1305"/>
    <w:rsid w:val="00EA213F"/>
    <w:rsid w:val="00EA2558"/>
    <w:rsid w:val="00EA2F14"/>
    <w:rsid w:val="00EA3640"/>
    <w:rsid w:val="00EA3871"/>
    <w:rsid w:val="00EA3FAD"/>
    <w:rsid w:val="00EA5DC2"/>
    <w:rsid w:val="00EA7DE5"/>
    <w:rsid w:val="00EB014B"/>
    <w:rsid w:val="00EB05AC"/>
    <w:rsid w:val="00EB11A3"/>
    <w:rsid w:val="00EB1817"/>
    <w:rsid w:val="00EB1AB1"/>
    <w:rsid w:val="00EB3567"/>
    <w:rsid w:val="00EB3667"/>
    <w:rsid w:val="00EB3AEF"/>
    <w:rsid w:val="00EB3E6E"/>
    <w:rsid w:val="00EB41A4"/>
    <w:rsid w:val="00EB41AE"/>
    <w:rsid w:val="00EB49CF"/>
    <w:rsid w:val="00EB4AB5"/>
    <w:rsid w:val="00EB53FA"/>
    <w:rsid w:val="00EB6073"/>
    <w:rsid w:val="00EC0573"/>
    <w:rsid w:val="00EC10EC"/>
    <w:rsid w:val="00EC24AC"/>
    <w:rsid w:val="00EC25D9"/>
    <w:rsid w:val="00EC78A2"/>
    <w:rsid w:val="00ED0F9A"/>
    <w:rsid w:val="00ED1A49"/>
    <w:rsid w:val="00ED2C04"/>
    <w:rsid w:val="00ED39B1"/>
    <w:rsid w:val="00ED3EF9"/>
    <w:rsid w:val="00ED4738"/>
    <w:rsid w:val="00ED5F0E"/>
    <w:rsid w:val="00ED63BD"/>
    <w:rsid w:val="00EE102D"/>
    <w:rsid w:val="00EE11C3"/>
    <w:rsid w:val="00EE1D24"/>
    <w:rsid w:val="00EE227D"/>
    <w:rsid w:val="00EE2CAA"/>
    <w:rsid w:val="00EE4726"/>
    <w:rsid w:val="00EE47EC"/>
    <w:rsid w:val="00EE61E8"/>
    <w:rsid w:val="00EE6307"/>
    <w:rsid w:val="00EE682F"/>
    <w:rsid w:val="00EE7599"/>
    <w:rsid w:val="00EE75B5"/>
    <w:rsid w:val="00EE76AC"/>
    <w:rsid w:val="00EE7F39"/>
    <w:rsid w:val="00EF01F7"/>
    <w:rsid w:val="00EF02E6"/>
    <w:rsid w:val="00EF03AD"/>
    <w:rsid w:val="00EF07E3"/>
    <w:rsid w:val="00EF15B2"/>
    <w:rsid w:val="00EF25CB"/>
    <w:rsid w:val="00EF2B08"/>
    <w:rsid w:val="00EF2D38"/>
    <w:rsid w:val="00EF32F9"/>
    <w:rsid w:val="00EF3935"/>
    <w:rsid w:val="00EF3DE5"/>
    <w:rsid w:val="00EF4878"/>
    <w:rsid w:val="00EF59E5"/>
    <w:rsid w:val="00EF5ACE"/>
    <w:rsid w:val="00EF6FC0"/>
    <w:rsid w:val="00F008C6"/>
    <w:rsid w:val="00F00B50"/>
    <w:rsid w:val="00F00E13"/>
    <w:rsid w:val="00F00F5C"/>
    <w:rsid w:val="00F01CF1"/>
    <w:rsid w:val="00F045C8"/>
    <w:rsid w:val="00F06AF2"/>
    <w:rsid w:val="00F0709E"/>
    <w:rsid w:val="00F07CDC"/>
    <w:rsid w:val="00F1079F"/>
    <w:rsid w:val="00F10EFF"/>
    <w:rsid w:val="00F1112A"/>
    <w:rsid w:val="00F1194F"/>
    <w:rsid w:val="00F131ED"/>
    <w:rsid w:val="00F13B8D"/>
    <w:rsid w:val="00F15673"/>
    <w:rsid w:val="00F164BA"/>
    <w:rsid w:val="00F16E21"/>
    <w:rsid w:val="00F179C8"/>
    <w:rsid w:val="00F17C27"/>
    <w:rsid w:val="00F2074B"/>
    <w:rsid w:val="00F20BFC"/>
    <w:rsid w:val="00F211C6"/>
    <w:rsid w:val="00F2148B"/>
    <w:rsid w:val="00F21C4F"/>
    <w:rsid w:val="00F21E1E"/>
    <w:rsid w:val="00F22F38"/>
    <w:rsid w:val="00F25DEC"/>
    <w:rsid w:val="00F2660E"/>
    <w:rsid w:val="00F27815"/>
    <w:rsid w:val="00F27FAA"/>
    <w:rsid w:val="00F30924"/>
    <w:rsid w:val="00F31161"/>
    <w:rsid w:val="00F314FB"/>
    <w:rsid w:val="00F31536"/>
    <w:rsid w:val="00F32366"/>
    <w:rsid w:val="00F32DBB"/>
    <w:rsid w:val="00F339CE"/>
    <w:rsid w:val="00F352C0"/>
    <w:rsid w:val="00F35413"/>
    <w:rsid w:val="00F35B83"/>
    <w:rsid w:val="00F3756C"/>
    <w:rsid w:val="00F37C7C"/>
    <w:rsid w:val="00F37DAD"/>
    <w:rsid w:val="00F401EE"/>
    <w:rsid w:val="00F40908"/>
    <w:rsid w:val="00F40E20"/>
    <w:rsid w:val="00F4100E"/>
    <w:rsid w:val="00F411C5"/>
    <w:rsid w:val="00F41840"/>
    <w:rsid w:val="00F4251E"/>
    <w:rsid w:val="00F44A59"/>
    <w:rsid w:val="00F45319"/>
    <w:rsid w:val="00F46FF0"/>
    <w:rsid w:val="00F47564"/>
    <w:rsid w:val="00F47B84"/>
    <w:rsid w:val="00F50809"/>
    <w:rsid w:val="00F50DE7"/>
    <w:rsid w:val="00F52681"/>
    <w:rsid w:val="00F52E29"/>
    <w:rsid w:val="00F53168"/>
    <w:rsid w:val="00F53577"/>
    <w:rsid w:val="00F5405C"/>
    <w:rsid w:val="00F546A7"/>
    <w:rsid w:val="00F54735"/>
    <w:rsid w:val="00F54FEE"/>
    <w:rsid w:val="00F553A3"/>
    <w:rsid w:val="00F56349"/>
    <w:rsid w:val="00F57FEA"/>
    <w:rsid w:val="00F606B7"/>
    <w:rsid w:val="00F6110F"/>
    <w:rsid w:val="00F62C35"/>
    <w:rsid w:val="00F64414"/>
    <w:rsid w:val="00F6523E"/>
    <w:rsid w:val="00F656F4"/>
    <w:rsid w:val="00F65C9B"/>
    <w:rsid w:val="00F67393"/>
    <w:rsid w:val="00F70261"/>
    <w:rsid w:val="00F71D88"/>
    <w:rsid w:val="00F728D1"/>
    <w:rsid w:val="00F74073"/>
    <w:rsid w:val="00F7446B"/>
    <w:rsid w:val="00F74721"/>
    <w:rsid w:val="00F75162"/>
    <w:rsid w:val="00F76106"/>
    <w:rsid w:val="00F7670D"/>
    <w:rsid w:val="00F7745E"/>
    <w:rsid w:val="00F77984"/>
    <w:rsid w:val="00F80172"/>
    <w:rsid w:val="00F8034F"/>
    <w:rsid w:val="00F81B09"/>
    <w:rsid w:val="00F823DA"/>
    <w:rsid w:val="00F832C2"/>
    <w:rsid w:val="00F83F7A"/>
    <w:rsid w:val="00F8563A"/>
    <w:rsid w:val="00F857E2"/>
    <w:rsid w:val="00F858DF"/>
    <w:rsid w:val="00F87AA1"/>
    <w:rsid w:val="00F9027D"/>
    <w:rsid w:val="00F9054D"/>
    <w:rsid w:val="00F906A5"/>
    <w:rsid w:val="00F90C13"/>
    <w:rsid w:val="00F91D14"/>
    <w:rsid w:val="00F920AE"/>
    <w:rsid w:val="00F93306"/>
    <w:rsid w:val="00F9515D"/>
    <w:rsid w:val="00F95227"/>
    <w:rsid w:val="00F95284"/>
    <w:rsid w:val="00F9570E"/>
    <w:rsid w:val="00F96223"/>
    <w:rsid w:val="00F965BC"/>
    <w:rsid w:val="00F96C9B"/>
    <w:rsid w:val="00FA0FFC"/>
    <w:rsid w:val="00FA157C"/>
    <w:rsid w:val="00FA1C2B"/>
    <w:rsid w:val="00FA3900"/>
    <w:rsid w:val="00FA3EF0"/>
    <w:rsid w:val="00FA529B"/>
    <w:rsid w:val="00FA69E1"/>
    <w:rsid w:val="00FA6BC2"/>
    <w:rsid w:val="00FA6E19"/>
    <w:rsid w:val="00FA71B8"/>
    <w:rsid w:val="00FA7277"/>
    <w:rsid w:val="00FA7960"/>
    <w:rsid w:val="00FB04B1"/>
    <w:rsid w:val="00FB4CA5"/>
    <w:rsid w:val="00FB6352"/>
    <w:rsid w:val="00FB7926"/>
    <w:rsid w:val="00FC0410"/>
    <w:rsid w:val="00FC04EA"/>
    <w:rsid w:val="00FC0D62"/>
    <w:rsid w:val="00FC0FEA"/>
    <w:rsid w:val="00FC10CF"/>
    <w:rsid w:val="00FC11BA"/>
    <w:rsid w:val="00FC2A81"/>
    <w:rsid w:val="00FC2EAC"/>
    <w:rsid w:val="00FC61CB"/>
    <w:rsid w:val="00FC6332"/>
    <w:rsid w:val="00FC6DE9"/>
    <w:rsid w:val="00FD01CC"/>
    <w:rsid w:val="00FD2A11"/>
    <w:rsid w:val="00FD2EDB"/>
    <w:rsid w:val="00FD303E"/>
    <w:rsid w:val="00FD3A12"/>
    <w:rsid w:val="00FD4021"/>
    <w:rsid w:val="00FD5697"/>
    <w:rsid w:val="00FD5736"/>
    <w:rsid w:val="00FD5931"/>
    <w:rsid w:val="00FD642A"/>
    <w:rsid w:val="00FD68AA"/>
    <w:rsid w:val="00FD6D1D"/>
    <w:rsid w:val="00FD6E3C"/>
    <w:rsid w:val="00FD7527"/>
    <w:rsid w:val="00FD7FE4"/>
    <w:rsid w:val="00FE0AB7"/>
    <w:rsid w:val="00FE182D"/>
    <w:rsid w:val="00FE1883"/>
    <w:rsid w:val="00FE1C71"/>
    <w:rsid w:val="00FE241A"/>
    <w:rsid w:val="00FE44A1"/>
    <w:rsid w:val="00FE459F"/>
    <w:rsid w:val="00FE4BC8"/>
    <w:rsid w:val="00FE61B8"/>
    <w:rsid w:val="00FE70DC"/>
    <w:rsid w:val="00FF0388"/>
    <w:rsid w:val="00FF1D61"/>
    <w:rsid w:val="00FF28C3"/>
    <w:rsid w:val="00FF40B6"/>
    <w:rsid w:val="00FF432F"/>
    <w:rsid w:val="00FF4707"/>
    <w:rsid w:val="00FF4EE9"/>
    <w:rsid w:val="00FF615B"/>
    <w:rsid w:val="02B8D8D3"/>
    <w:rsid w:val="0381A332"/>
    <w:rsid w:val="05668BB7"/>
    <w:rsid w:val="08928360"/>
    <w:rsid w:val="0C611CDA"/>
    <w:rsid w:val="11167A22"/>
    <w:rsid w:val="11B46346"/>
    <w:rsid w:val="15DADB7D"/>
    <w:rsid w:val="160638B8"/>
    <w:rsid w:val="17C26163"/>
    <w:rsid w:val="1E5ED23F"/>
    <w:rsid w:val="20EF9483"/>
    <w:rsid w:val="21AE9F3F"/>
    <w:rsid w:val="224B26A2"/>
    <w:rsid w:val="234811C0"/>
    <w:rsid w:val="26D3B939"/>
    <w:rsid w:val="26EF3C63"/>
    <w:rsid w:val="2855586E"/>
    <w:rsid w:val="326A40C1"/>
    <w:rsid w:val="34689029"/>
    <w:rsid w:val="35C5EF87"/>
    <w:rsid w:val="3BA4F012"/>
    <w:rsid w:val="3D29F5F6"/>
    <w:rsid w:val="40D61BDA"/>
    <w:rsid w:val="422807B6"/>
    <w:rsid w:val="4A724E13"/>
    <w:rsid w:val="4F36AF6E"/>
    <w:rsid w:val="537EC53D"/>
    <w:rsid w:val="57BAA630"/>
    <w:rsid w:val="59947D14"/>
    <w:rsid w:val="5A4B6874"/>
    <w:rsid w:val="5B083B71"/>
    <w:rsid w:val="5BF519AD"/>
    <w:rsid w:val="607C0BFD"/>
    <w:rsid w:val="6502FE4D"/>
    <w:rsid w:val="6DB3B40B"/>
    <w:rsid w:val="6F6DAAD3"/>
    <w:rsid w:val="71BFFB16"/>
    <w:rsid w:val="72A6805E"/>
    <w:rsid w:val="77EB0FF4"/>
    <w:rsid w:val="781321F8"/>
    <w:rsid w:val="7AA6D1C5"/>
    <w:rsid w:val="7AAB6C20"/>
    <w:rsid w:val="7CE6931B"/>
    <w:rsid w:val="7E4A7767"/>
    <w:rsid w:val="7E780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FE45B"/>
  <w14:defaultImageDpi w14:val="96"/>
  <w15:docId w15:val="{22C28ACA-1ACF-49ED-838A-DF3C738F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semiHidden="1" w:uiPriority="9"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qFormat="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locked="1"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nhideWhenUsed="1"/>
    <w:lsdException w:name="List Number" w:locked="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lsdException w:name="Strong" w:locked="1" w:uiPriority="0"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locked="1"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qFormat="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814"/>
    <w:rPr>
      <w:rFonts w:eastAsia="Times New Roman"/>
      <w:color w:val="000000"/>
      <w:sz w:val="24"/>
      <w:szCs w:val="24"/>
    </w:rPr>
  </w:style>
  <w:style w:type="paragraph" w:styleId="Heading1">
    <w:name w:val="heading 1"/>
    <w:basedOn w:val="Normal"/>
    <w:next w:val="Normal"/>
    <w:link w:val="Heading1Char"/>
    <w:qFormat/>
    <w:rsid w:val="00115CF0"/>
    <w:pPr>
      <w:keepNext/>
      <w:keepLines/>
      <w:spacing w:after="120" w:line="276" w:lineRule="auto"/>
      <w:contextualSpacing/>
      <w:outlineLvl w:val="0"/>
    </w:pPr>
    <w:rPr>
      <w:rFonts w:eastAsia="Yu Gothic Light"/>
      <w:b/>
      <w:color w:val="auto"/>
      <w:szCs w:val="32"/>
      <w:lang w:eastAsia="ja-JP"/>
    </w:rPr>
  </w:style>
  <w:style w:type="paragraph" w:styleId="Heading2">
    <w:name w:val="heading 2"/>
    <w:basedOn w:val="Normal"/>
    <w:next w:val="Normal"/>
    <w:link w:val="Heading2Char"/>
    <w:qFormat/>
    <w:rsid w:val="00B60921"/>
    <w:pPr>
      <w:keepNext/>
      <w:spacing w:after="60"/>
      <w:outlineLvl w:val="1"/>
    </w:pPr>
    <w:rPr>
      <w:b/>
      <w:bCs/>
      <w:i/>
      <w:iCs/>
      <w:color w:val="auto"/>
      <w:sz w:val="26"/>
      <w:szCs w:val="28"/>
    </w:rPr>
  </w:style>
  <w:style w:type="paragraph" w:styleId="Heading3">
    <w:name w:val="heading 3"/>
    <w:basedOn w:val="Normal"/>
    <w:next w:val="Normal"/>
    <w:link w:val="Heading3Char"/>
    <w:qFormat/>
    <w:rsid w:val="006D2FE3"/>
    <w:pPr>
      <w:keepNext/>
      <w:spacing w:before="60" w:after="60"/>
      <w:jc w:val="both"/>
      <w:outlineLvl w:val="2"/>
    </w:pPr>
    <w:rPr>
      <w:bCs/>
      <w:i/>
      <w:color w:val="auto"/>
      <w:szCs w:val="26"/>
    </w:rPr>
  </w:style>
  <w:style w:type="paragraph" w:styleId="Heading4">
    <w:name w:val="heading 4"/>
    <w:basedOn w:val="Normal"/>
    <w:next w:val="Normal"/>
    <w:link w:val="Heading4Char"/>
    <w:qFormat/>
    <w:rsid w:val="009835C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57870"/>
    <w:pPr>
      <w:spacing w:before="240" w:after="60"/>
      <w:outlineLvl w:val="4"/>
    </w:pPr>
    <w:rPr>
      <w:rFonts w:ascii="Calibri" w:hAnsi="Calibri"/>
      <w:b/>
      <w:bCs/>
      <w:i/>
      <w:iCs/>
      <w:color w:val="auto"/>
      <w:sz w:val="26"/>
      <w:szCs w:val="26"/>
    </w:rPr>
  </w:style>
  <w:style w:type="paragraph" w:styleId="Heading6">
    <w:name w:val="heading 6"/>
    <w:basedOn w:val="Normal"/>
    <w:next w:val="Normal"/>
    <w:link w:val="Heading6Char"/>
    <w:uiPriority w:val="9"/>
    <w:qFormat/>
    <w:rsid w:val="001A1042"/>
    <w:pPr>
      <w:keepNext/>
      <w:keepLines/>
      <w:numPr>
        <w:numId w:val="2"/>
      </w:numPr>
      <w:spacing w:before="120" w:after="120" w:line="276" w:lineRule="auto"/>
      <w:outlineLvl w:val="5"/>
    </w:pPr>
    <w:rPr>
      <w:b/>
      <w:iCs/>
      <w:sz w:val="26"/>
      <w:szCs w:val="26"/>
    </w:rPr>
  </w:style>
  <w:style w:type="paragraph" w:styleId="Heading7">
    <w:name w:val="heading 7"/>
    <w:basedOn w:val="Normal"/>
    <w:next w:val="Normal"/>
    <w:link w:val="Heading7Char"/>
    <w:uiPriority w:val="9"/>
    <w:unhideWhenUsed/>
    <w:qFormat/>
    <w:locked/>
    <w:rsid w:val="002136DB"/>
    <w:pPr>
      <w:keepNext/>
      <w:keepLines/>
      <w:spacing w:before="200"/>
      <w:outlineLvl w:val="6"/>
    </w:pPr>
    <w:rPr>
      <w:rFonts w:ascii="Calibri Light" w:hAnsi="Calibri Light"/>
      <w:i/>
      <w:iCs/>
      <w:color w:val="1F3763"/>
    </w:rPr>
  </w:style>
  <w:style w:type="paragraph" w:styleId="Heading8">
    <w:name w:val="heading 8"/>
    <w:basedOn w:val="Normal"/>
    <w:next w:val="Normal"/>
    <w:link w:val="Heading8Char"/>
    <w:qFormat/>
    <w:rsid w:val="0051152D"/>
    <w:pPr>
      <w:spacing w:before="240" w:after="60"/>
      <w:outlineLvl w:val="7"/>
    </w:pPr>
    <w:rPr>
      <w:rFonts w:ascii="Calibri Light" w:hAnsi="Calibri Light"/>
      <w:color w:val="272727"/>
      <w:sz w:val="21"/>
      <w:szCs w:val="21"/>
    </w:rPr>
  </w:style>
  <w:style w:type="paragraph" w:styleId="Heading9">
    <w:name w:val="heading 9"/>
    <w:basedOn w:val="Normal"/>
    <w:next w:val="Normal"/>
    <w:link w:val="Heading9Char"/>
    <w:uiPriority w:val="9"/>
    <w:qFormat/>
    <w:locked/>
    <w:rsid w:val="009C0399"/>
    <w:pPr>
      <w:tabs>
        <w:tab w:val="num" w:pos="1584"/>
      </w:tabs>
      <w:spacing w:before="240" w:after="60"/>
      <w:ind w:left="1584" w:hanging="1584"/>
      <w:outlineLvl w:val="8"/>
    </w:pPr>
    <w:rPr>
      <w:rFonts w:ascii="Arial" w:eastAsia="Arial Unicode MS"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5CF0"/>
    <w:rPr>
      <w:rFonts w:eastAsia="Yu Gothic Light"/>
      <w:b/>
      <w:sz w:val="24"/>
      <w:szCs w:val="32"/>
      <w:lang w:eastAsia="ja-JP"/>
    </w:rPr>
  </w:style>
  <w:style w:type="character" w:customStyle="1" w:styleId="Heading2Char">
    <w:name w:val="Heading 2 Char"/>
    <w:basedOn w:val="DefaultParagraphFont"/>
    <w:link w:val="Heading2"/>
    <w:locked/>
    <w:rsid w:val="00B60921"/>
    <w:rPr>
      <w:rFonts w:eastAsia="Times New Roman"/>
      <w:b/>
      <w:bCs/>
      <w:i/>
      <w:iCs/>
      <w:sz w:val="26"/>
      <w:szCs w:val="28"/>
    </w:rPr>
  </w:style>
  <w:style w:type="character" w:customStyle="1" w:styleId="Heading3Char">
    <w:name w:val="Heading 3 Char"/>
    <w:basedOn w:val="DefaultParagraphFont"/>
    <w:link w:val="Heading3"/>
    <w:locked/>
    <w:rsid w:val="006D2FE3"/>
    <w:rPr>
      <w:rFonts w:eastAsia="Times New Roman"/>
      <w:bCs/>
      <w:i/>
      <w:sz w:val="24"/>
      <w:szCs w:val="26"/>
    </w:rPr>
  </w:style>
  <w:style w:type="character" w:customStyle="1" w:styleId="Heading4Char">
    <w:name w:val="Heading 4 Char"/>
    <w:basedOn w:val="DefaultParagraphFont"/>
    <w:link w:val="Heading4"/>
    <w:qFormat/>
    <w:locked/>
    <w:rsid w:val="009835C5"/>
    <w:rPr>
      <w:rFonts w:ascii="Calibri" w:hAnsi="Calibri"/>
      <w:b/>
      <w:color w:val="000000"/>
      <w:sz w:val="28"/>
    </w:rPr>
  </w:style>
  <w:style w:type="character" w:customStyle="1" w:styleId="Heading5Char">
    <w:name w:val="Heading 5 Char"/>
    <w:basedOn w:val="DefaultParagraphFont"/>
    <w:link w:val="Heading5"/>
    <w:locked/>
    <w:rsid w:val="00B57870"/>
    <w:rPr>
      <w:rFonts w:ascii="Calibri" w:hAnsi="Calibri"/>
      <w:b/>
      <w:i/>
      <w:sz w:val="26"/>
      <w:lang w:val="x-none" w:eastAsia="x-none"/>
    </w:rPr>
  </w:style>
  <w:style w:type="character" w:customStyle="1" w:styleId="Heading6Char">
    <w:name w:val="Heading 6 Char"/>
    <w:basedOn w:val="DefaultParagraphFont"/>
    <w:link w:val="Heading6"/>
    <w:uiPriority w:val="9"/>
    <w:locked/>
    <w:rsid w:val="001A1042"/>
    <w:rPr>
      <w:rFonts w:eastAsia="Times New Roman"/>
      <w:b/>
      <w:iCs/>
      <w:color w:val="000000"/>
      <w:sz w:val="26"/>
      <w:szCs w:val="26"/>
    </w:rPr>
  </w:style>
  <w:style w:type="character" w:customStyle="1" w:styleId="Heading8Char">
    <w:name w:val="Heading 8 Char"/>
    <w:basedOn w:val="DefaultParagraphFont"/>
    <w:link w:val="Heading8"/>
    <w:locked/>
    <w:rsid w:val="0051152D"/>
    <w:rPr>
      <w:rFonts w:ascii="Calibri Light" w:hAnsi="Calibri Light"/>
      <w:color w:val="272727"/>
      <w:sz w:val="21"/>
    </w:rPr>
  </w:style>
  <w:style w:type="paragraph" w:customStyle="1" w:styleId="Normal1">
    <w:name w:val="Normal1"/>
    <w:qFormat/>
    <w:rsid w:val="00F77984"/>
    <w:pPr>
      <w:spacing w:after="200" w:line="276" w:lineRule="auto"/>
    </w:pPr>
    <w:rPr>
      <w:rFonts w:eastAsia="Times New Roman"/>
      <w:color w:val="000000"/>
      <w:sz w:val="28"/>
      <w:szCs w:val="28"/>
    </w:rPr>
  </w:style>
  <w:style w:type="paragraph" w:styleId="BalloonText">
    <w:name w:val="Balloon Text"/>
    <w:basedOn w:val="Normal"/>
    <w:link w:val="BalloonTextChar"/>
    <w:qFormat/>
    <w:rsid w:val="00F77984"/>
    <w:rPr>
      <w:rFonts w:ascii="Tahoma" w:hAnsi="Tahoma" w:cs="Tahoma"/>
      <w:sz w:val="16"/>
      <w:szCs w:val="16"/>
    </w:rPr>
  </w:style>
  <w:style w:type="character" w:customStyle="1" w:styleId="BalloonTextChar">
    <w:name w:val="Balloon Text Char"/>
    <w:basedOn w:val="DefaultParagraphFont"/>
    <w:link w:val="BalloonText"/>
    <w:qFormat/>
    <w:locked/>
    <w:rsid w:val="00F77984"/>
    <w:rPr>
      <w:rFonts w:ascii="Tahoma" w:hAnsi="Tahoma"/>
      <w:color w:val="000000"/>
      <w:sz w:val="16"/>
    </w:rPr>
  </w:style>
  <w:style w:type="paragraph" w:styleId="ListParagraph">
    <w:name w:val="List Paragraph"/>
    <w:aliases w:val="HPL01"/>
    <w:basedOn w:val="Normal"/>
    <w:link w:val="ListParagraphChar"/>
    <w:qFormat/>
    <w:rsid w:val="00A0751E"/>
    <w:pPr>
      <w:ind w:left="720"/>
      <w:contextualSpacing/>
    </w:pPr>
  </w:style>
  <w:style w:type="paragraph" w:styleId="FootnoteText">
    <w:name w:val="footnote text"/>
    <w:aliases w:val="Footnote Text1,Footnote Text111,Footnote Text Char Tegn Char Char111,Footnote Text1 Char11,Footnote Text Char Tegn Char Char,Footnote Text11,Footnote Text Char Tegn Char Char11,Footnote Text1 Char1,Footnote Text2,Footnote Text12"/>
    <w:basedOn w:val="Normal"/>
    <w:link w:val="FootnoteTextChar"/>
    <w:qFormat/>
    <w:rsid w:val="00621D4E"/>
    <w:rPr>
      <w:sz w:val="20"/>
      <w:szCs w:val="20"/>
    </w:rPr>
  </w:style>
  <w:style w:type="character" w:customStyle="1" w:styleId="FootnoteTextChar">
    <w:name w:val="Footnote Text Char"/>
    <w:aliases w:val="Footnote Text1 Char,Footnote Text111 Char,Footnote Text Char Tegn Char Char111 Char,Footnote Text1 Char11 Char,Footnote Text Char Tegn Char Char Char,Footnote Text11 Char,Footnote Text Char Tegn Char Char11 Char,Footnote Text2 Char"/>
    <w:basedOn w:val="DefaultParagraphFont"/>
    <w:link w:val="FootnoteText"/>
    <w:locked/>
    <w:rsid w:val="00621D4E"/>
    <w:rPr>
      <w:rFonts w:eastAsia="Times New Roman"/>
      <w:color w:val="000000"/>
    </w:rPr>
  </w:style>
  <w:style w:type="character" w:styleId="FootnoteReference">
    <w:name w:val="footnote reference"/>
    <w:basedOn w:val="DefaultParagraphFont"/>
    <w:uiPriority w:val="99"/>
    <w:rsid w:val="00621D4E"/>
    <w:rPr>
      <w:rFonts w:cs="Times New Roman"/>
      <w:vertAlign w:val="superscript"/>
    </w:rPr>
  </w:style>
  <w:style w:type="paragraph" w:styleId="Header">
    <w:name w:val="header"/>
    <w:basedOn w:val="Normal"/>
    <w:link w:val="HeaderChar"/>
    <w:qFormat/>
    <w:rsid w:val="00705A66"/>
    <w:pPr>
      <w:tabs>
        <w:tab w:val="center" w:pos="4680"/>
        <w:tab w:val="right" w:pos="9360"/>
      </w:tabs>
    </w:pPr>
  </w:style>
  <w:style w:type="character" w:customStyle="1" w:styleId="HeaderChar">
    <w:name w:val="Header Char"/>
    <w:basedOn w:val="DefaultParagraphFont"/>
    <w:link w:val="Header"/>
    <w:qFormat/>
    <w:locked/>
    <w:rsid w:val="00705A66"/>
    <w:rPr>
      <w:rFonts w:eastAsia="Times New Roman"/>
      <w:color w:val="000000"/>
      <w:sz w:val="24"/>
    </w:rPr>
  </w:style>
  <w:style w:type="paragraph" w:styleId="Footer">
    <w:name w:val="footer"/>
    <w:basedOn w:val="Normal"/>
    <w:link w:val="FooterChar"/>
    <w:qFormat/>
    <w:rsid w:val="00705A66"/>
    <w:pPr>
      <w:tabs>
        <w:tab w:val="center" w:pos="4680"/>
        <w:tab w:val="right" w:pos="9360"/>
      </w:tabs>
    </w:pPr>
  </w:style>
  <w:style w:type="character" w:customStyle="1" w:styleId="FooterChar">
    <w:name w:val="Footer Char"/>
    <w:basedOn w:val="DefaultParagraphFont"/>
    <w:link w:val="Footer"/>
    <w:qFormat/>
    <w:locked/>
    <w:rsid w:val="00705A66"/>
    <w:rPr>
      <w:rFonts w:eastAsia="Times New Roman"/>
      <w:color w:val="000000"/>
      <w:sz w:val="24"/>
    </w:rPr>
  </w:style>
  <w:style w:type="character" w:customStyle="1" w:styleId="apple-converted-space">
    <w:name w:val="apple-converted-space"/>
    <w:qFormat/>
    <w:rsid w:val="008225AC"/>
  </w:style>
  <w:style w:type="character" w:styleId="Hyperlink">
    <w:name w:val="Hyperlink"/>
    <w:basedOn w:val="DefaultParagraphFont"/>
    <w:qFormat/>
    <w:rsid w:val="00B00116"/>
    <w:rPr>
      <w:rFonts w:cs="Times New Roman"/>
      <w:color w:val="0000FF"/>
      <w:u w:val="single"/>
    </w:rPr>
  </w:style>
  <w:style w:type="paragraph" w:styleId="EndnoteText">
    <w:name w:val="endnote text"/>
    <w:basedOn w:val="Normal"/>
    <w:link w:val="EndnoteTextChar"/>
    <w:qFormat/>
    <w:rsid w:val="00EE4726"/>
    <w:pPr>
      <w:spacing w:after="200" w:line="276" w:lineRule="auto"/>
    </w:pPr>
    <w:rPr>
      <w:rFonts w:ascii="Arial" w:eastAsia="Calibri" w:hAnsi="Arial"/>
      <w:color w:val="auto"/>
      <w:sz w:val="20"/>
      <w:szCs w:val="20"/>
      <w:lang w:val="vi-VN"/>
    </w:rPr>
  </w:style>
  <w:style w:type="character" w:customStyle="1" w:styleId="EndnoteTextChar">
    <w:name w:val="Endnote Text Char"/>
    <w:basedOn w:val="DefaultParagraphFont"/>
    <w:link w:val="EndnoteText"/>
    <w:locked/>
    <w:rsid w:val="00EE4726"/>
    <w:rPr>
      <w:rFonts w:ascii="Arial" w:eastAsia="Times New Roman" w:hAnsi="Arial"/>
      <w:lang w:val="vi-VN" w:eastAsia="x-none"/>
    </w:rPr>
  </w:style>
  <w:style w:type="character" w:styleId="EndnoteReference">
    <w:name w:val="endnote reference"/>
    <w:basedOn w:val="DefaultParagraphFont"/>
    <w:uiPriority w:val="99"/>
    <w:rsid w:val="00EE4726"/>
    <w:rPr>
      <w:rFonts w:cs="Times New Roman"/>
      <w:vertAlign w:val="superscript"/>
    </w:rPr>
  </w:style>
  <w:style w:type="character" w:styleId="PageNumber">
    <w:name w:val="page number"/>
    <w:basedOn w:val="DefaultParagraphFont"/>
    <w:qFormat/>
    <w:rsid w:val="00363F8D"/>
    <w:rPr>
      <w:rFonts w:cs="Times New Roman"/>
    </w:rPr>
  </w:style>
  <w:style w:type="paragraph" w:styleId="HTMLPreformatted">
    <w:name w:val="HTML Preformatted"/>
    <w:basedOn w:val="Normal"/>
    <w:link w:val="HTMLPreformattedChar"/>
    <w:rsid w:val="0036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zh-CN"/>
    </w:rPr>
  </w:style>
  <w:style w:type="character" w:customStyle="1" w:styleId="HTMLPreformattedChar">
    <w:name w:val="HTML Preformatted Char"/>
    <w:basedOn w:val="DefaultParagraphFont"/>
    <w:link w:val="HTMLPreformatted"/>
    <w:locked/>
    <w:rsid w:val="00363F8D"/>
    <w:rPr>
      <w:rFonts w:ascii="Courier New" w:hAnsi="Courier New"/>
      <w:lang w:val="x-none" w:eastAsia="zh-CN"/>
    </w:rPr>
  </w:style>
  <w:style w:type="character" w:customStyle="1" w:styleId="CharChar">
    <w:name w:val="Char Char"/>
    <w:locked/>
    <w:rsid w:val="00363F8D"/>
    <w:rPr>
      <w:rFonts w:ascii="Courier New" w:hAnsi="Courier New"/>
      <w:lang w:val="en-US" w:eastAsia="zh-CN"/>
    </w:rPr>
  </w:style>
  <w:style w:type="paragraph" w:customStyle="1" w:styleId="Default">
    <w:name w:val="Default"/>
    <w:qFormat/>
    <w:rsid w:val="0095458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F54A6"/>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
    <w:link w:val="ListParagraph"/>
    <w:locked/>
    <w:rsid w:val="00FC0D62"/>
    <w:rPr>
      <w:rFonts w:eastAsia="Times New Roman"/>
      <w:color w:val="000000"/>
      <w:sz w:val="24"/>
    </w:rPr>
  </w:style>
  <w:style w:type="paragraph" w:styleId="NoSpacing">
    <w:name w:val="No Spacing"/>
    <w:aliases w:val="3. Nội dung"/>
    <w:link w:val="NoSpacingChar"/>
    <w:qFormat/>
    <w:rsid w:val="00B57870"/>
    <w:rPr>
      <w:rFonts w:ascii="Calibri" w:eastAsia="Times New Roman" w:hAnsi="Calibri"/>
    </w:rPr>
  </w:style>
  <w:style w:type="character" w:customStyle="1" w:styleId="NoSpacingChar">
    <w:name w:val="No Spacing Char"/>
    <w:aliases w:val="3. Nội dung Char"/>
    <w:link w:val="NoSpacing"/>
    <w:locked/>
    <w:rsid w:val="00B57870"/>
    <w:rPr>
      <w:rFonts w:ascii="Calibri" w:hAnsi="Calibri"/>
      <w:sz w:val="22"/>
    </w:rPr>
  </w:style>
  <w:style w:type="character" w:styleId="Strong">
    <w:name w:val="Strong"/>
    <w:basedOn w:val="DefaultParagraphFont"/>
    <w:qFormat/>
    <w:rsid w:val="00B57870"/>
    <w:rPr>
      <w:rFonts w:cs="Times New Roman"/>
      <w:b/>
    </w:rPr>
  </w:style>
  <w:style w:type="character" w:customStyle="1" w:styleId="cite">
    <w:name w:val="cite"/>
    <w:rsid w:val="00B57870"/>
  </w:style>
  <w:style w:type="character" w:customStyle="1" w:styleId="citeauthors">
    <w:name w:val="cite_authors"/>
    <w:rsid w:val="00B57870"/>
  </w:style>
  <w:style w:type="paragraph" w:customStyle="1" w:styleId="MTDisplayEquation">
    <w:name w:val="MTDisplayEquation"/>
    <w:basedOn w:val="Normal"/>
    <w:next w:val="Normal"/>
    <w:link w:val="MTDisplayEquationChar"/>
    <w:qFormat/>
    <w:rsid w:val="00B57870"/>
    <w:pPr>
      <w:tabs>
        <w:tab w:val="center" w:pos="4680"/>
        <w:tab w:val="right" w:pos="9360"/>
      </w:tabs>
      <w:ind w:firstLine="567"/>
      <w:jc w:val="both"/>
    </w:pPr>
    <w:rPr>
      <w:rFonts w:eastAsia="Calibri"/>
      <w:color w:val="auto"/>
      <w:sz w:val="26"/>
      <w:szCs w:val="22"/>
      <w:lang w:val="vi-VN"/>
    </w:rPr>
  </w:style>
  <w:style w:type="character" w:customStyle="1" w:styleId="MTDisplayEquationChar">
    <w:name w:val="MTDisplayEquation Char"/>
    <w:link w:val="MTDisplayEquation"/>
    <w:locked/>
    <w:rsid w:val="00B57870"/>
    <w:rPr>
      <w:sz w:val="22"/>
      <w:lang w:val="vi-VN" w:eastAsia="x-none"/>
    </w:rPr>
  </w:style>
  <w:style w:type="paragraph" w:styleId="Caption">
    <w:name w:val="caption"/>
    <w:basedOn w:val="Normal"/>
    <w:next w:val="Normal"/>
    <w:qFormat/>
    <w:rsid w:val="00B57870"/>
    <w:pPr>
      <w:spacing w:after="200"/>
    </w:pPr>
    <w:rPr>
      <w:rFonts w:ascii="Calibri" w:eastAsia="Calibri" w:hAnsi="Calibri"/>
      <w:i/>
      <w:iCs/>
      <w:color w:val="1F497D"/>
      <w:sz w:val="18"/>
      <w:szCs w:val="18"/>
    </w:rPr>
  </w:style>
  <w:style w:type="character" w:styleId="CommentReference">
    <w:name w:val="annotation reference"/>
    <w:basedOn w:val="DefaultParagraphFont"/>
    <w:rsid w:val="00B57870"/>
    <w:rPr>
      <w:rFonts w:cs="Times New Roman"/>
      <w:sz w:val="16"/>
    </w:rPr>
  </w:style>
  <w:style w:type="paragraph" w:styleId="CommentText">
    <w:name w:val="annotation text"/>
    <w:basedOn w:val="Normal"/>
    <w:link w:val="CommentTextChar"/>
    <w:qFormat/>
    <w:rsid w:val="00B57870"/>
    <w:rPr>
      <w:rFonts w:ascii="VNI-Times" w:hAnsi="VNI-Times"/>
      <w:color w:val="auto"/>
      <w:sz w:val="20"/>
      <w:szCs w:val="20"/>
    </w:rPr>
  </w:style>
  <w:style w:type="character" w:customStyle="1" w:styleId="CommentTextChar">
    <w:name w:val="Comment Text Char"/>
    <w:basedOn w:val="DefaultParagraphFont"/>
    <w:link w:val="CommentText"/>
    <w:locked/>
    <w:rsid w:val="00B57870"/>
    <w:rPr>
      <w:rFonts w:ascii="VNI-Times" w:hAnsi="VNI-Times"/>
      <w:lang w:val="x-none" w:eastAsia="x-none"/>
    </w:rPr>
  </w:style>
  <w:style w:type="paragraph" w:styleId="CommentSubject">
    <w:name w:val="annotation subject"/>
    <w:basedOn w:val="CommentText"/>
    <w:next w:val="CommentText"/>
    <w:link w:val="CommentSubjectChar"/>
    <w:qFormat/>
    <w:rsid w:val="00B57870"/>
    <w:rPr>
      <w:b/>
      <w:bCs/>
    </w:rPr>
  </w:style>
  <w:style w:type="character" w:customStyle="1" w:styleId="CommentSubjectChar">
    <w:name w:val="Comment Subject Char"/>
    <w:basedOn w:val="CommentTextChar"/>
    <w:link w:val="CommentSubject"/>
    <w:locked/>
    <w:rsid w:val="00B57870"/>
    <w:rPr>
      <w:rFonts w:ascii="VNI-Times" w:hAnsi="VNI-Times"/>
      <w:b/>
      <w:lang w:val="x-none" w:eastAsia="x-none"/>
    </w:rPr>
  </w:style>
  <w:style w:type="character" w:customStyle="1" w:styleId="fontstyle01">
    <w:name w:val="fontstyle01"/>
    <w:rsid w:val="00B57870"/>
    <w:rPr>
      <w:rFonts w:ascii="Times-Roman" w:hAnsi="Times-Roman"/>
      <w:color w:val="231F20"/>
      <w:sz w:val="20"/>
    </w:rPr>
  </w:style>
  <w:style w:type="table" w:customStyle="1" w:styleId="TableGrid1">
    <w:name w:val="Table Grid1"/>
    <w:uiPriority w:val="59"/>
    <w:rsid w:val="0071599A"/>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A24D46"/>
    <w:rPr>
      <w:color w:val="808080"/>
    </w:rPr>
  </w:style>
  <w:style w:type="paragraph" w:customStyle="1" w:styleId="EndNoteBibliography">
    <w:name w:val="EndNote Bibliography"/>
    <w:basedOn w:val="Normal"/>
    <w:link w:val="EndNoteBibliographyChar"/>
    <w:qFormat/>
    <w:rsid w:val="007F61C2"/>
    <w:pPr>
      <w:spacing w:before="120" w:after="120"/>
      <w:ind w:left="284" w:hanging="284"/>
      <w:jc w:val="both"/>
    </w:pPr>
    <w:rPr>
      <w:noProof/>
      <w:color w:val="auto"/>
      <w:szCs w:val="26"/>
      <w:lang w:eastAsia="ja-JP"/>
    </w:rPr>
  </w:style>
  <w:style w:type="character" w:customStyle="1" w:styleId="EndNoteBibliographyChar">
    <w:name w:val="EndNote Bibliography Char"/>
    <w:link w:val="EndNoteBibliography"/>
    <w:locked/>
    <w:rsid w:val="007F61C2"/>
    <w:rPr>
      <w:rFonts w:eastAsia="Times New Roman"/>
      <w:noProof/>
      <w:sz w:val="24"/>
      <w:szCs w:val="26"/>
      <w:lang w:eastAsia="ja-JP"/>
    </w:rPr>
  </w:style>
  <w:style w:type="character" w:customStyle="1" w:styleId="Bodytext2">
    <w:name w:val="Body text (2)_"/>
    <w:link w:val="Bodytext20"/>
    <w:locked/>
    <w:rsid w:val="00C452CB"/>
    <w:rPr>
      <w:rFonts w:eastAsia="Times New Roman"/>
      <w:shd w:val="clear" w:color="auto" w:fill="FFFFFF"/>
    </w:rPr>
  </w:style>
  <w:style w:type="paragraph" w:customStyle="1" w:styleId="Bodytext20">
    <w:name w:val="Body text (2)"/>
    <w:basedOn w:val="Normal"/>
    <w:link w:val="Bodytext2"/>
    <w:qFormat/>
    <w:rsid w:val="00C452CB"/>
    <w:pPr>
      <w:widowControl w:val="0"/>
      <w:shd w:val="clear" w:color="auto" w:fill="FFFFFF"/>
      <w:spacing w:line="263" w:lineRule="exact"/>
    </w:pPr>
    <w:rPr>
      <w:color w:val="auto"/>
      <w:sz w:val="20"/>
      <w:szCs w:val="20"/>
    </w:rPr>
  </w:style>
  <w:style w:type="table" w:customStyle="1" w:styleId="TableGrid2">
    <w:name w:val="Table Grid2"/>
    <w:uiPriority w:val="59"/>
    <w:rsid w:val="00C452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uiPriority w:val="99"/>
    <w:rsid w:val="00C452CB"/>
    <w:rPr>
      <w:rFonts w:ascii="Calibri" w:hAnsi="Calibri"/>
      <w:sz w:val="20"/>
      <w:szCs w:val="20"/>
      <w:lang w:val="vi-VN"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ListNumber">
    <w:name w:val="List Number"/>
    <w:basedOn w:val="Normal"/>
    <w:qFormat/>
    <w:rsid w:val="00C452CB"/>
    <w:pPr>
      <w:numPr>
        <w:numId w:val="1"/>
      </w:numPr>
      <w:spacing w:before="120" w:after="120"/>
    </w:pPr>
    <w:rPr>
      <w:rFonts w:ascii="VNI-Times" w:hAnsi="VNI-Times"/>
      <w:caps/>
      <w:color w:val="auto"/>
      <w:szCs w:val="20"/>
    </w:rPr>
  </w:style>
  <w:style w:type="character" w:styleId="Emphasis">
    <w:name w:val="Emphasis"/>
    <w:basedOn w:val="DefaultParagraphFont"/>
    <w:qFormat/>
    <w:rsid w:val="00C27DF6"/>
    <w:rPr>
      <w:rFonts w:cs="Times New Roman"/>
      <w:i/>
    </w:rPr>
  </w:style>
  <w:style w:type="character" w:customStyle="1" w:styleId="st">
    <w:name w:val="st"/>
    <w:rsid w:val="00C27DF6"/>
  </w:style>
  <w:style w:type="character" w:customStyle="1" w:styleId="cit-name-surname">
    <w:name w:val="cit-name-surname"/>
    <w:rsid w:val="00C27DF6"/>
  </w:style>
  <w:style w:type="paragraph" w:styleId="NormalWeb">
    <w:name w:val="Normal (Web)"/>
    <w:aliases w:val="Обычный (веб)1,Обычный (веб) Знак,Обычный (веб) Знак1,Обычный (веб) Знак Знак"/>
    <w:basedOn w:val="Normal"/>
    <w:link w:val="NormalWebChar"/>
    <w:qFormat/>
    <w:rsid w:val="00C27DF6"/>
    <w:pPr>
      <w:spacing w:before="100" w:beforeAutospacing="1" w:after="100" w:afterAutospacing="1"/>
    </w:pPr>
    <w:rPr>
      <w:color w:val="auto"/>
    </w:rPr>
  </w:style>
  <w:style w:type="paragraph" w:customStyle="1" w:styleId="b">
    <w:name w:val="b"/>
    <w:basedOn w:val="Normal"/>
    <w:qFormat/>
    <w:rsid w:val="00C27DF6"/>
    <w:pPr>
      <w:spacing w:line="360" w:lineRule="auto"/>
      <w:jc w:val="center"/>
    </w:pPr>
    <w:rPr>
      <w:b/>
      <w:color w:val="auto"/>
      <w:sz w:val="27"/>
      <w:szCs w:val="27"/>
    </w:rPr>
  </w:style>
  <w:style w:type="table" w:customStyle="1" w:styleId="TableGrid3">
    <w:name w:val="Table Grid3"/>
    <w:uiPriority w:val="59"/>
    <w:rsid w:val="00C27DF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C27DF6"/>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04">
    <w:name w:val="04"/>
    <w:basedOn w:val="ListParagraph"/>
    <w:qFormat/>
    <w:rsid w:val="00C27DF6"/>
    <w:pPr>
      <w:tabs>
        <w:tab w:val="left" w:pos="360"/>
        <w:tab w:val="left" w:pos="720"/>
        <w:tab w:val="left" w:pos="1440"/>
      </w:tabs>
      <w:spacing w:line="360" w:lineRule="auto"/>
      <w:ind w:left="0" w:firstLine="720"/>
      <w:jc w:val="both"/>
    </w:pPr>
    <w:rPr>
      <w:rFonts w:eastAsia="Calibri"/>
      <w:b/>
      <w:color w:val="auto"/>
      <w:sz w:val="27"/>
      <w:szCs w:val="27"/>
      <w:lang w:val="vi-VN"/>
    </w:rPr>
  </w:style>
  <w:style w:type="table" w:customStyle="1" w:styleId="TableGrid4">
    <w:name w:val="Table Grid4"/>
    <w:uiPriority w:val="59"/>
    <w:rsid w:val="003D129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59"/>
    <w:rsid w:val="00FE188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nhmuc">
    <w:name w:val="Danh_muc"/>
    <w:basedOn w:val="Normal"/>
    <w:autoRedefine/>
    <w:qFormat/>
    <w:rsid w:val="000D60D7"/>
    <w:pPr>
      <w:spacing w:before="120" w:after="120" w:line="312" w:lineRule="auto"/>
      <w:jc w:val="both"/>
    </w:pPr>
    <w:rPr>
      <w:color w:val="auto"/>
      <w:sz w:val="26"/>
      <w:szCs w:val="26"/>
    </w:rPr>
  </w:style>
  <w:style w:type="character" w:customStyle="1" w:styleId="MTEquationSection">
    <w:name w:val="MTEquationSection"/>
    <w:rsid w:val="000D60D7"/>
    <w:rPr>
      <w:rFonts w:ascii="Times New Roman" w:hAnsi="Times New Roman"/>
      <w:b/>
      <w:vanish w:val="0"/>
      <w:color w:val="FF0000"/>
      <w:sz w:val="26"/>
    </w:rPr>
  </w:style>
  <w:style w:type="table" w:customStyle="1" w:styleId="TableGrid6">
    <w:name w:val="Table Grid6"/>
    <w:uiPriority w:val="59"/>
    <w:rsid w:val="000D60D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0D60D7"/>
  </w:style>
  <w:style w:type="paragraph" w:customStyle="1" w:styleId="Heading81">
    <w:name w:val="Heading 81"/>
    <w:basedOn w:val="Normal"/>
    <w:next w:val="Normal"/>
    <w:qFormat/>
    <w:rsid w:val="0051152D"/>
    <w:pPr>
      <w:keepNext/>
      <w:keepLines/>
      <w:spacing w:before="40"/>
      <w:ind w:firstLine="720"/>
      <w:jc w:val="both"/>
      <w:outlineLvl w:val="7"/>
    </w:pPr>
    <w:rPr>
      <w:rFonts w:ascii="Calibri Light" w:hAnsi="Calibri Light"/>
      <w:color w:val="272727"/>
      <w:sz w:val="21"/>
      <w:szCs w:val="21"/>
    </w:rPr>
  </w:style>
  <w:style w:type="paragraph" w:styleId="TOCHeading">
    <w:name w:val="TOC Heading"/>
    <w:basedOn w:val="Heading1"/>
    <w:next w:val="Normal"/>
    <w:qFormat/>
    <w:rsid w:val="0051152D"/>
    <w:pPr>
      <w:spacing w:line="240" w:lineRule="auto"/>
      <w:ind w:left="720" w:hanging="360"/>
      <w:contextualSpacing w:val="0"/>
      <w:jc w:val="both"/>
      <w:outlineLvl w:val="9"/>
    </w:pPr>
    <w:rPr>
      <w:sz w:val="26"/>
    </w:rPr>
  </w:style>
  <w:style w:type="table" w:customStyle="1" w:styleId="TableGrid7">
    <w:name w:val="Table Grid7"/>
    <w:uiPriority w:val="59"/>
    <w:rsid w:val="005115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1">
    <w:name w:val="Heading 8 Char1"/>
    <w:rsid w:val="0051152D"/>
    <w:rPr>
      <w:rFonts w:ascii="Calibri" w:hAnsi="Calibri"/>
      <w:i/>
      <w:color w:val="000000"/>
      <w:sz w:val="24"/>
    </w:rPr>
  </w:style>
  <w:style w:type="table" w:customStyle="1" w:styleId="TableGrid8">
    <w:name w:val="Table Grid8"/>
    <w:uiPriority w:val="59"/>
    <w:rsid w:val="005115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rsid w:val="00CC46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rsid w:val="00F5268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9856D0"/>
    <w:rPr>
      <w:rFonts w:ascii="ArialMT" w:hAnsi="ArialMT"/>
      <w:color w:val="000000"/>
      <w:sz w:val="22"/>
    </w:rPr>
  </w:style>
  <w:style w:type="character" w:customStyle="1" w:styleId="fontstyle31">
    <w:name w:val="fontstyle31"/>
    <w:rsid w:val="001F0B6D"/>
    <w:rPr>
      <w:rFonts w:ascii="TimesNewRomanPS-ItalicMT" w:hAnsi="TimesNewRomanPS-ItalicMT"/>
      <w:i/>
      <w:color w:val="000000"/>
      <w:sz w:val="24"/>
    </w:rPr>
  </w:style>
  <w:style w:type="character" w:customStyle="1" w:styleId="fontstyle41">
    <w:name w:val="fontstyle41"/>
    <w:rsid w:val="001F0B6D"/>
    <w:rPr>
      <w:rFonts w:ascii="TimesNewRomanPS-BoldItalicMT" w:hAnsi="TimesNewRomanPS-BoldItalicMT"/>
      <w:b/>
      <w:i/>
      <w:color w:val="000000"/>
      <w:sz w:val="24"/>
    </w:rPr>
  </w:style>
  <w:style w:type="character" w:customStyle="1" w:styleId="fontstyle51">
    <w:name w:val="fontstyle51"/>
    <w:rsid w:val="00DE5DA6"/>
    <w:rPr>
      <w:rFonts w:ascii="TimesNewRomanPSMT" w:hAnsi="TimesNewRomanPSMT"/>
      <w:color w:val="000000"/>
      <w:sz w:val="24"/>
    </w:rPr>
  </w:style>
  <w:style w:type="character" w:customStyle="1" w:styleId="Mention1">
    <w:name w:val="Mention1"/>
    <w:uiPriority w:val="99"/>
    <w:semiHidden/>
    <w:rsid w:val="00D55AD8"/>
    <w:rPr>
      <w:color w:val="2B579A"/>
      <w:shd w:val="clear" w:color="auto" w:fill="E6E6E6"/>
    </w:rPr>
  </w:style>
  <w:style w:type="character" w:customStyle="1" w:styleId="doi-field">
    <w:name w:val="doi-field"/>
    <w:rsid w:val="00D55AD8"/>
  </w:style>
  <w:style w:type="table" w:customStyle="1" w:styleId="TableGrid11">
    <w:name w:val="Table Grid11"/>
    <w:uiPriority w:val="39"/>
    <w:rsid w:val="00463D6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TimesNewRoman">
    <w:name w:val="Style Heading 1 + Times New Roman"/>
    <w:basedOn w:val="Heading1"/>
    <w:uiPriority w:val="99"/>
    <w:qFormat/>
    <w:rsid w:val="009457A6"/>
    <w:pPr>
      <w:keepLines w:val="0"/>
      <w:tabs>
        <w:tab w:val="left" w:pos="426"/>
      </w:tabs>
      <w:spacing w:before="240" w:after="60"/>
      <w:ind w:hanging="11"/>
      <w:contextualSpacing w:val="0"/>
    </w:pPr>
    <w:rPr>
      <w:rFonts w:eastAsia="Calibri"/>
      <w:bCs/>
      <w:sz w:val="32"/>
      <w:szCs w:val="26"/>
      <w:lang w:eastAsia="zh-CN"/>
    </w:rPr>
  </w:style>
  <w:style w:type="paragraph" w:customStyle="1" w:styleId="StyleListParagraphItalic">
    <w:name w:val="Style List Paragraph + Italic"/>
    <w:basedOn w:val="ListParagraph"/>
    <w:uiPriority w:val="99"/>
    <w:qFormat/>
    <w:rsid w:val="009457A6"/>
    <w:pPr>
      <w:spacing w:after="200" w:line="276" w:lineRule="auto"/>
    </w:pPr>
    <w:rPr>
      <w:rFonts w:eastAsia="SimSun"/>
      <w:i/>
      <w:iCs/>
      <w:color w:val="auto"/>
      <w:sz w:val="26"/>
      <w:szCs w:val="26"/>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1A1042"/>
    <w:rPr>
      <w:rFonts w:eastAsia="Times New Roman"/>
      <w:sz w:val="24"/>
    </w:rPr>
  </w:style>
  <w:style w:type="character" w:customStyle="1" w:styleId="fn">
    <w:name w:val="fn"/>
    <w:rsid w:val="001A1042"/>
  </w:style>
  <w:style w:type="character" w:customStyle="1" w:styleId="BalloonTextChar1">
    <w:name w:val="Balloon Text Char1"/>
    <w:rsid w:val="001A1042"/>
    <w:rPr>
      <w:rFonts w:ascii="Segoe UI" w:hAnsi="Segoe UI"/>
      <w:sz w:val="18"/>
    </w:rPr>
  </w:style>
  <w:style w:type="character" w:customStyle="1" w:styleId="HeaderChar1">
    <w:name w:val="Header Char1"/>
    <w:rsid w:val="001A1042"/>
    <w:rPr>
      <w:sz w:val="22"/>
    </w:rPr>
  </w:style>
  <w:style w:type="character" w:customStyle="1" w:styleId="FooterChar1">
    <w:name w:val="Footer Char1"/>
    <w:rsid w:val="001A1042"/>
    <w:rPr>
      <w:sz w:val="22"/>
    </w:rPr>
  </w:style>
  <w:style w:type="character" w:customStyle="1" w:styleId="FootnoteTextChar1">
    <w:name w:val="Footnote Text Char1"/>
    <w:basedOn w:val="DefaultParagraphFont"/>
    <w:rsid w:val="001A1042"/>
    <w:rPr>
      <w:rFonts w:cs="Times New Roman"/>
    </w:rPr>
  </w:style>
  <w:style w:type="paragraph" w:styleId="TOC6">
    <w:name w:val="toc 6"/>
    <w:basedOn w:val="Normal"/>
    <w:next w:val="Normal"/>
    <w:uiPriority w:val="39"/>
    <w:qFormat/>
    <w:rsid w:val="001A1042"/>
    <w:pPr>
      <w:spacing w:line="276" w:lineRule="auto"/>
      <w:ind w:left="1040"/>
    </w:pPr>
    <w:rPr>
      <w:rFonts w:ascii="Arial" w:hAnsi="Arial" w:cs="Arial"/>
      <w:color w:val="auto"/>
      <w:sz w:val="20"/>
      <w:szCs w:val="20"/>
    </w:rPr>
  </w:style>
  <w:style w:type="paragraph" w:styleId="TOC2">
    <w:name w:val="toc 2"/>
    <w:basedOn w:val="Normal"/>
    <w:next w:val="Normal"/>
    <w:uiPriority w:val="39"/>
    <w:qFormat/>
    <w:rsid w:val="001A1042"/>
    <w:pPr>
      <w:spacing w:before="240" w:line="276" w:lineRule="auto"/>
    </w:pPr>
    <w:rPr>
      <w:rFonts w:ascii="Arial" w:hAnsi="Arial" w:cs="Arial"/>
      <w:b/>
      <w:bCs/>
      <w:color w:val="auto"/>
      <w:sz w:val="20"/>
      <w:szCs w:val="20"/>
    </w:rPr>
  </w:style>
  <w:style w:type="table" w:customStyle="1" w:styleId="PlainTable21">
    <w:name w:val="Plain Table 21"/>
    <w:uiPriority w:val="99"/>
    <w:rsid w:val="001A1042"/>
    <w:rPr>
      <w:rFonts w:ascii="Calibri" w:eastAsia="Times New Roman" w:hAnsi="Calibri"/>
      <w:sz w:val="20"/>
      <w:szCs w:val="20"/>
      <w:lang w:val="vi-VN"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leGrid12">
    <w:name w:val="Table Grid12"/>
    <w:uiPriority w:val="39"/>
    <w:rsid w:val="00965538"/>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uiPriority w:val="99"/>
    <w:qFormat/>
    <w:rsid w:val="000273FC"/>
    <w:pPr>
      <w:autoSpaceDE w:val="0"/>
      <w:autoSpaceDN w:val="0"/>
      <w:adjustRightInd w:val="0"/>
      <w:spacing w:before="360" w:after="240" w:line="276" w:lineRule="auto"/>
      <w:ind w:firstLine="360"/>
      <w:jc w:val="both"/>
    </w:pPr>
    <w:rPr>
      <w:rFonts w:ascii="Arial" w:eastAsia="Calibri" w:hAnsi="Arial" w:cs="Arial"/>
      <w:b/>
      <w:sz w:val="22"/>
      <w:szCs w:val="22"/>
    </w:rPr>
  </w:style>
  <w:style w:type="paragraph" w:customStyle="1" w:styleId="text">
    <w:name w:val="text"/>
    <w:basedOn w:val="Normal"/>
    <w:uiPriority w:val="99"/>
    <w:qFormat/>
    <w:rsid w:val="000273FC"/>
    <w:pPr>
      <w:spacing w:before="80" w:after="40"/>
      <w:ind w:firstLine="454"/>
      <w:jc w:val="both"/>
    </w:pPr>
    <w:rPr>
      <w:rFonts w:eastAsia="Calibri"/>
      <w:color w:val="auto"/>
      <w:sz w:val="22"/>
      <w:szCs w:val="22"/>
    </w:rPr>
  </w:style>
  <w:style w:type="paragraph" w:customStyle="1" w:styleId="demuclon">
    <w:name w:val="de muc lon"/>
    <w:basedOn w:val="Normal"/>
    <w:uiPriority w:val="99"/>
    <w:qFormat/>
    <w:rsid w:val="000273FC"/>
    <w:pPr>
      <w:numPr>
        <w:numId w:val="3"/>
      </w:numPr>
      <w:spacing w:before="360" w:after="240"/>
      <w:jc w:val="center"/>
    </w:pPr>
    <w:rPr>
      <w:rFonts w:eastAsia="Calibri"/>
      <w:b/>
      <w:caps/>
      <w:color w:val="auto"/>
      <w:sz w:val="22"/>
      <w:szCs w:val="22"/>
    </w:rPr>
  </w:style>
  <w:style w:type="paragraph" w:customStyle="1" w:styleId="demucnho">
    <w:name w:val="de muc nho"/>
    <w:basedOn w:val="Normal"/>
    <w:uiPriority w:val="99"/>
    <w:qFormat/>
    <w:rsid w:val="000273FC"/>
    <w:pPr>
      <w:autoSpaceDE w:val="0"/>
      <w:autoSpaceDN w:val="0"/>
      <w:adjustRightInd w:val="0"/>
      <w:spacing w:before="240" w:after="240"/>
      <w:ind w:firstLine="454"/>
      <w:jc w:val="both"/>
    </w:pPr>
    <w:rPr>
      <w:rFonts w:eastAsia="Calibri"/>
      <w:b/>
      <w:color w:val="auto"/>
      <w:sz w:val="22"/>
      <w:szCs w:val="22"/>
    </w:rPr>
  </w:style>
  <w:style w:type="paragraph" w:customStyle="1" w:styleId="Abstract0">
    <w:name w:val="Abstract"/>
    <w:link w:val="AbstractChar"/>
    <w:qFormat/>
    <w:rsid w:val="000273FC"/>
    <w:pPr>
      <w:spacing w:after="200"/>
      <w:ind w:firstLine="274"/>
      <w:jc w:val="both"/>
    </w:pPr>
    <w:rPr>
      <w:rFonts w:eastAsia="Times New Roman"/>
      <w:b/>
      <w:bCs/>
      <w:sz w:val="18"/>
      <w:szCs w:val="18"/>
    </w:rPr>
  </w:style>
  <w:style w:type="paragraph" w:customStyle="1" w:styleId="tablehead">
    <w:name w:val="table head"/>
    <w:uiPriority w:val="99"/>
    <w:qFormat/>
    <w:rsid w:val="000273FC"/>
    <w:pPr>
      <w:numPr>
        <w:numId w:val="4"/>
      </w:numPr>
      <w:spacing w:before="240" w:after="120" w:line="216" w:lineRule="auto"/>
      <w:jc w:val="center"/>
    </w:pPr>
    <w:rPr>
      <w:rFonts w:eastAsia="Times New Roman"/>
      <w:smallCaps/>
      <w:noProof/>
      <w:sz w:val="16"/>
      <w:szCs w:val="16"/>
    </w:rPr>
  </w:style>
  <w:style w:type="character" w:customStyle="1" w:styleId="f3s2c0l0w0r0">
    <w:name w:val="f3 s2 c0 l0 w0 r0"/>
    <w:basedOn w:val="DefaultParagraphFont"/>
    <w:uiPriority w:val="99"/>
    <w:rsid w:val="003435B5"/>
    <w:rPr>
      <w:rFonts w:cs="Times New Roman"/>
    </w:rPr>
  </w:style>
  <w:style w:type="table" w:customStyle="1" w:styleId="TableGrid13">
    <w:name w:val="Table Grid13"/>
    <w:uiPriority w:val="99"/>
    <w:rsid w:val="00E725F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uiPriority w:val="99"/>
    <w:qFormat/>
    <w:rsid w:val="00552F1B"/>
    <w:pPr>
      <w:spacing w:line="259" w:lineRule="auto"/>
      <w:ind w:left="2"/>
    </w:pPr>
    <w:rPr>
      <w:rFonts w:ascii="Arial" w:hAnsi="Arial" w:cs="Arial"/>
      <w:i/>
      <w:color w:val="000000"/>
      <w:sz w:val="18"/>
    </w:rPr>
  </w:style>
  <w:style w:type="character" w:customStyle="1" w:styleId="footnotedescriptionChar">
    <w:name w:val="footnote description Char"/>
    <w:link w:val="footnotedescription"/>
    <w:uiPriority w:val="99"/>
    <w:locked/>
    <w:rsid w:val="00552F1B"/>
    <w:rPr>
      <w:rFonts w:ascii="Arial" w:eastAsia="Times New Roman" w:hAnsi="Arial"/>
      <w:i/>
      <w:color w:val="000000"/>
      <w:sz w:val="22"/>
    </w:rPr>
  </w:style>
  <w:style w:type="character" w:customStyle="1" w:styleId="footnotemark">
    <w:name w:val="footnote mark"/>
    <w:hidden/>
    <w:uiPriority w:val="99"/>
    <w:rsid w:val="00552F1B"/>
    <w:rPr>
      <w:rFonts w:ascii="Times New Roman" w:hAnsi="Times New Roman"/>
      <w:color w:val="000000"/>
      <w:sz w:val="18"/>
      <w:vertAlign w:val="superscript"/>
    </w:rPr>
  </w:style>
  <w:style w:type="table" w:customStyle="1" w:styleId="TableGrid0">
    <w:name w:val="TableGrid"/>
    <w:uiPriority w:val="99"/>
    <w:rsid w:val="00552F1B"/>
    <w:rPr>
      <w:rFonts w:ascii="Calibri" w:eastAsia="Times New Roman" w:hAnsi="Calibri"/>
    </w:rPr>
    <w:tblPr>
      <w:tblCellMar>
        <w:top w:w="0" w:type="dxa"/>
        <w:left w:w="0" w:type="dxa"/>
        <w:bottom w:w="0" w:type="dxa"/>
        <w:right w:w="0" w:type="dxa"/>
      </w:tblCellMar>
    </w:tblPr>
  </w:style>
  <w:style w:type="table" w:customStyle="1" w:styleId="TableGrid54">
    <w:name w:val="Table Grid54"/>
    <w:basedOn w:val="TableNormal"/>
    <w:next w:val="TableGrid"/>
    <w:rsid w:val="00557427"/>
    <w:pPr>
      <w:ind w:left="1985" w:right="1134"/>
      <w:jc w:val="both"/>
    </w:pPr>
    <w:rPr>
      <w:rFonts w:eastAsia="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rsid w:val="005E3B5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nh">
    <w:name w:val="Hinh"/>
    <w:basedOn w:val="ListParagraph"/>
    <w:uiPriority w:val="99"/>
    <w:qFormat/>
    <w:rsid w:val="005E3B55"/>
    <w:pPr>
      <w:shd w:val="clear" w:color="auto" w:fill="FFFFFF"/>
      <w:tabs>
        <w:tab w:val="left" w:pos="426"/>
        <w:tab w:val="left" w:pos="567"/>
      </w:tabs>
      <w:spacing w:line="360" w:lineRule="auto"/>
      <w:ind w:left="0"/>
      <w:jc w:val="center"/>
    </w:pPr>
    <w:rPr>
      <w:rFonts w:eastAsia="Calibri"/>
      <w:b/>
      <w:sz w:val="28"/>
      <w:szCs w:val="28"/>
    </w:rPr>
  </w:style>
  <w:style w:type="table" w:customStyle="1" w:styleId="Ombrageclair1">
    <w:name w:val="Ombrage clair1"/>
    <w:basedOn w:val="TableNormal"/>
    <w:uiPriority w:val="60"/>
    <w:rsid w:val="005E3B55"/>
    <w:rPr>
      <w:rFonts w:ascii="Calibri" w:hAnsi="Calibri" w:cs="Arial"/>
      <w:color w:val="000000"/>
      <w:lang w:val="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Title">
    <w:name w:val="EndNote Bibliography Title"/>
    <w:basedOn w:val="Normal"/>
    <w:link w:val="EndNoteBibliographyTitleChar"/>
    <w:qFormat/>
    <w:rsid w:val="005E3B55"/>
    <w:pPr>
      <w:spacing w:line="360" w:lineRule="auto"/>
      <w:jc w:val="center"/>
    </w:pPr>
    <w:rPr>
      <w:noProof/>
      <w:szCs w:val="28"/>
    </w:rPr>
  </w:style>
  <w:style w:type="character" w:customStyle="1" w:styleId="EndNoteBibliographyTitleChar">
    <w:name w:val="EndNote Bibliography Title Char"/>
    <w:basedOn w:val="DefaultParagraphFont"/>
    <w:link w:val="EndNoteBibliographyTitle"/>
    <w:rsid w:val="005E3B55"/>
    <w:rPr>
      <w:rFonts w:eastAsia="Times New Roman"/>
      <w:noProof/>
      <w:color w:val="000000"/>
      <w:sz w:val="24"/>
      <w:szCs w:val="28"/>
    </w:rPr>
  </w:style>
  <w:style w:type="character" w:customStyle="1" w:styleId="FollowedHyperlink1">
    <w:name w:val="FollowedHyperlink1"/>
    <w:basedOn w:val="DefaultParagraphFont"/>
    <w:semiHidden/>
    <w:unhideWhenUsed/>
    <w:rsid w:val="005E3B55"/>
    <w:rPr>
      <w:color w:val="954F72"/>
      <w:u w:val="single"/>
    </w:rPr>
  </w:style>
  <w:style w:type="character" w:styleId="FollowedHyperlink">
    <w:name w:val="FollowedHyperlink"/>
    <w:basedOn w:val="DefaultParagraphFont"/>
    <w:unhideWhenUsed/>
    <w:rsid w:val="005E3B55"/>
    <w:rPr>
      <w:color w:val="800080" w:themeColor="followedHyperlink"/>
      <w:u w:val="single"/>
    </w:rPr>
  </w:style>
  <w:style w:type="paragraph" w:customStyle="1" w:styleId="Heading71">
    <w:name w:val="Heading 71"/>
    <w:basedOn w:val="Normal"/>
    <w:next w:val="Normal"/>
    <w:uiPriority w:val="9"/>
    <w:unhideWhenUsed/>
    <w:qFormat/>
    <w:rsid w:val="002136DB"/>
    <w:pPr>
      <w:keepNext/>
      <w:keepLines/>
      <w:widowControl w:val="0"/>
      <w:autoSpaceDE w:val="0"/>
      <w:autoSpaceDN w:val="0"/>
      <w:adjustRightInd w:val="0"/>
      <w:spacing w:before="40"/>
      <w:outlineLvl w:val="6"/>
    </w:pPr>
    <w:rPr>
      <w:rFonts w:ascii="Calibri Light" w:hAnsi="Calibri Light"/>
      <w:i/>
      <w:iCs/>
      <w:color w:val="1F3763"/>
    </w:rPr>
  </w:style>
  <w:style w:type="character" w:customStyle="1" w:styleId="Heading7Char">
    <w:name w:val="Heading 7 Char"/>
    <w:basedOn w:val="DefaultParagraphFont"/>
    <w:link w:val="Heading7"/>
    <w:uiPriority w:val="9"/>
    <w:rsid w:val="002136DB"/>
    <w:rPr>
      <w:rFonts w:ascii="Calibri Light" w:eastAsia="Times New Roman" w:hAnsi="Calibri Light" w:cs="Times New Roman"/>
      <w:i/>
      <w:iCs/>
      <w:color w:val="1F3763"/>
      <w:sz w:val="24"/>
      <w:szCs w:val="24"/>
    </w:rPr>
  </w:style>
  <w:style w:type="table" w:customStyle="1" w:styleId="TableGrid15">
    <w:name w:val="Table Grid15"/>
    <w:basedOn w:val="TableNormal"/>
    <w:next w:val="TableGrid"/>
    <w:qFormat/>
    <w:rsid w:val="002136DB"/>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1">
    <w:name w:val="Heading 7 Char1"/>
    <w:basedOn w:val="DefaultParagraphFont"/>
    <w:semiHidden/>
    <w:rsid w:val="002136DB"/>
    <w:rPr>
      <w:rFonts w:asciiTheme="majorHAnsi" w:eastAsiaTheme="majorEastAsia" w:hAnsiTheme="majorHAnsi" w:cstheme="majorBidi"/>
      <w:i/>
      <w:iCs/>
      <w:color w:val="404040" w:themeColor="text1" w:themeTint="BF"/>
      <w:sz w:val="24"/>
      <w:szCs w:val="24"/>
    </w:rPr>
  </w:style>
  <w:style w:type="table" w:customStyle="1" w:styleId="TableGrid16">
    <w:name w:val="Table Grid16"/>
    <w:basedOn w:val="TableNormal"/>
    <w:next w:val="TableGrid"/>
    <w:qFormat/>
    <w:rsid w:val="008060D4"/>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8060D4"/>
    <w:rPr>
      <w:rFonts w:eastAsia="Times New Roman"/>
      <w:color w:val="000000"/>
      <w:sz w:val="24"/>
      <w:szCs w:val="24"/>
    </w:rPr>
  </w:style>
  <w:style w:type="paragraph" w:styleId="BodyText">
    <w:name w:val="Body Text"/>
    <w:basedOn w:val="Normal"/>
    <w:link w:val="BodyTextChar"/>
    <w:qFormat/>
    <w:rsid w:val="00844561"/>
    <w:pPr>
      <w:widowControl w:val="0"/>
      <w:autoSpaceDE w:val="0"/>
      <w:autoSpaceDN w:val="0"/>
    </w:pPr>
    <w:rPr>
      <w:color w:val="auto"/>
      <w:lang w:bidi="en-US"/>
    </w:rPr>
  </w:style>
  <w:style w:type="character" w:customStyle="1" w:styleId="BodyTextChar">
    <w:name w:val="Body Text Char"/>
    <w:basedOn w:val="DefaultParagraphFont"/>
    <w:link w:val="BodyText"/>
    <w:qFormat/>
    <w:rsid w:val="00844561"/>
    <w:rPr>
      <w:rFonts w:eastAsia="Times New Roman"/>
      <w:sz w:val="24"/>
      <w:szCs w:val="24"/>
      <w:lang w:bidi="en-US"/>
    </w:rPr>
  </w:style>
  <w:style w:type="paragraph" w:customStyle="1" w:styleId="TableParagraph">
    <w:name w:val="Table Paragraph"/>
    <w:basedOn w:val="Normal"/>
    <w:uiPriority w:val="1"/>
    <w:qFormat/>
    <w:rsid w:val="00844561"/>
    <w:pPr>
      <w:widowControl w:val="0"/>
      <w:autoSpaceDE w:val="0"/>
      <w:autoSpaceDN w:val="0"/>
    </w:pPr>
    <w:rPr>
      <w:color w:val="auto"/>
      <w:sz w:val="22"/>
      <w:szCs w:val="22"/>
      <w:lang w:bidi="en-US"/>
    </w:rPr>
  </w:style>
  <w:style w:type="character" w:customStyle="1" w:styleId="Heading9Char">
    <w:name w:val="Heading 9 Char"/>
    <w:basedOn w:val="DefaultParagraphFont"/>
    <w:link w:val="Heading9"/>
    <w:uiPriority w:val="9"/>
    <w:rsid w:val="009C0399"/>
    <w:rPr>
      <w:rFonts w:ascii="Arial" w:eastAsia="Arial Unicode MS" w:hAnsi="Arial" w:cs="Arial"/>
    </w:rPr>
  </w:style>
  <w:style w:type="table" w:customStyle="1" w:styleId="TableGrid17">
    <w:name w:val="Table Grid17"/>
    <w:basedOn w:val="TableNormal"/>
    <w:next w:val="TableGrid"/>
    <w:uiPriority w:val="99"/>
    <w:rsid w:val="009C0399"/>
    <w:rPr>
      <w:rFonts w:eastAsia="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aliases w:val="Mở đầu"/>
    <w:basedOn w:val="Normal"/>
    <w:next w:val="Normal"/>
    <w:link w:val="SubtitleChar"/>
    <w:uiPriority w:val="11"/>
    <w:qFormat/>
    <w:locked/>
    <w:rsid w:val="009C0399"/>
    <w:pPr>
      <w:spacing w:after="60"/>
      <w:jc w:val="center"/>
      <w:outlineLvl w:val="1"/>
    </w:pPr>
    <w:rPr>
      <w:rFonts w:ascii="Cambria" w:eastAsia="Arial Unicode MS" w:hAnsi="Cambria"/>
      <w:color w:val="auto"/>
      <w:lang w:eastAsia="ja-JP"/>
    </w:rPr>
  </w:style>
  <w:style w:type="character" w:customStyle="1" w:styleId="SubtitleChar">
    <w:name w:val="Subtitle Char"/>
    <w:aliases w:val="Mở đầu Char"/>
    <w:basedOn w:val="DefaultParagraphFont"/>
    <w:link w:val="Subtitle"/>
    <w:uiPriority w:val="11"/>
    <w:rsid w:val="009C0399"/>
    <w:rPr>
      <w:rFonts w:ascii="Cambria" w:eastAsia="Arial Unicode MS" w:hAnsi="Cambria"/>
      <w:sz w:val="24"/>
      <w:szCs w:val="24"/>
      <w:lang w:eastAsia="ja-JP"/>
    </w:rPr>
  </w:style>
  <w:style w:type="character" w:customStyle="1" w:styleId="EmailStyle37">
    <w:name w:val="EmailStyle37"/>
    <w:basedOn w:val="DefaultParagraphFont"/>
    <w:uiPriority w:val="99"/>
    <w:semiHidden/>
    <w:rsid w:val="009C0399"/>
    <w:rPr>
      <w:rFonts w:ascii="Arial" w:hAnsi="Arial" w:cs="Arial"/>
      <w:color w:val="000080"/>
      <w:sz w:val="20"/>
      <w:szCs w:val="20"/>
    </w:rPr>
  </w:style>
  <w:style w:type="paragraph" w:customStyle="1" w:styleId="StyleLgendeCentr">
    <w:name w:val="Style Légende + Centré"/>
    <w:basedOn w:val="Caption"/>
    <w:uiPriority w:val="99"/>
    <w:qFormat/>
    <w:rsid w:val="009C0399"/>
    <w:pPr>
      <w:spacing w:before="120" w:after="120"/>
      <w:jc w:val="center"/>
    </w:pPr>
    <w:rPr>
      <w:rFonts w:ascii="Arial" w:eastAsia="Arial Unicode MS" w:hAnsi="Arial"/>
      <w:b/>
      <w:bCs/>
      <w:i w:val="0"/>
      <w:iCs w:val="0"/>
      <w:color w:val="auto"/>
      <w:szCs w:val="20"/>
      <w:lang w:val="fr-FR" w:eastAsia="fr-FR"/>
    </w:rPr>
  </w:style>
  <w:style w:type="character" w:customStyle="1" w:styleId="shorttext">
    <w:name w:val="short_text"/>
    <w:basedOn w:val="DefaultParagraphFont"/>
    <w:rsid w:val="009C0399"/>
    <w:rPr>
      <w:rFonts w:cs="Times New Roman"/>
    </w:rPr>
  </w:style>
  <w:style w:type="character" w:customStyle="1" w:styleId="longtext">
    <w:name w:val="long_text"/>
    <w:basedOn w:val="DefaultParagraphFont"/>
    <w:uiPriority w:val="99"/>
    <w:rsid w:val="009C0399"/>
    <w:rPr>
      <w:rFonts w:cs="Times New Roman"/>
    </w:rPr>
  </w:style>
  <w:style w:type="paragraph" w:styleId="BodyTextIndent2">
    <w:name w:val="Body Text Indent 2"/>
    <w:basedOn w:val="Normal"/>
    <w:link w:val="BodyTextIndent2Char"/>
    <w:uiPriority w:val="99"/>
    <w:qFormat/>
    <w:rsid w:val="009C0399"/>
    <w:pPr>
      <w:spacing w:after="120" w:line="480" w:lineRule="auto"/>
      <w:ind w:left="360"/>
    </w:pPr>
    <w:rPr>
      <w:rFonts w:eastAsia="Arial Unicode MS"/>
      <w:color w:val="auto"/>
    </w:rPr>
  </w:style>
  <w:style w:type="character" w:customStyle="1" w:styleId="BodyTextIndent2Char">
    <w:name w:val="Body Text Indent 2 Char"/>
    <w:basedOn w:val="DefaultParagraphFont"/>
    <w:link w:val="BodyTextIndent2"/>
    <w:uiPriority w:val="99"/>
    <w:qFormat/>
    <w:rsid w:val="009C0399"/>
    <w:rPr>
      <w:rFonts w:eastAsia="Arial Unicode MS"/>
      <w:sz w:val="24"/>
      <w:szCs w:val="24"/>
    </w:rPr>
  </w:style>
  <w:style w:type="character" w:customStyle="1" w:styleId="apple-style-span">
    <w:name w:val="apple-style-span"/>
    <w:basedOn w:val="DefaultParagraphFont"/>
    <w:uiPriority w:val="99"/>
    <w:rsid w:val="009C0399"/>
    <w:rPr>
      <w:rFonts w:cs="Times New Roman"/>
    </w:rPr>
  </w:style>
  <w:style w:type="character" w:customStyle="1" w:styleId="mw-headline">
    <w:name w:val="mw-headline"/>
    <w:basedOn w:val="DefaultParagraphFont"/>
    <w:rsid w:val="009C0399"/>
    <w:rPr>
      <w:rFonts w:cs="Times New Roman"/>
    </w:rPr>
  </w:style>
  <w:style w:type="table" w:styleId="TableSimple1">
    <w:name w:val="Table Simple 1"/>
    <w:basedOn w:val="TableNormal"/>
    <w:uiPriority w:val="99"/>
    <w:rsid w:val="009C0399"/>
    <w:rPr>
      <w:rFonts w:eastAsia="Arial Unicode M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csscontent">
    <w:name w:val="csscontent"/>
    <w:basedOn w:val="DefaultParagraphFont"/>
    <w:uiPriority w:val="99"/>
    <w:rsid w:val="009C0399"/>
    <w:rPr>
      <w:rFonts w:cs="Times New Roman"/>
    </w:rPr>
  </w:style>
  <w:style w:type="character" w:customStyle="1" w:styleId="sanserif">
    <w:name w:val="sanserif"/>
    <w:basedOn w:val="DefaultParagraphFont"/>
    <w:uiPriority w:val="99"/>
    <w:rsid w:val="009C0399"/>
    <w:rPr>
      <w:rFonts w:cs="Times New Roman"/>
    </w:rPr>
  </w:style>
  <w:style w:type="paragraph" w:styleId="DocumentMap">
    <w:name w:val="Document Map"/>
    <w:basedOn w:val="Normal"/>
    <w:link w:val="DocumentMapChar"/>
    <w:uiPriority w:val="99"/>
    <w:qFormat/>
    <w:rsid w:val="009C0399"/>
    <w:rPr>
      <w:rFonts w:ascii="Tahoma" w:eastAsia="Arial Unicode MS" w:hAnsi="Tahoma" w:cs="Tahoma"/>
      <w:color w:val="auto"/>
      <w:sz w:val="16"/>
      <w:szCs w:val="16"/>
    </w:rPr>
  </w:style>
  <w:style w:type="character" w:customStyle="1" w:styleId="DocumentMapChar">
    <w:name w:val="Document Map Char"/>
    <w:basedOn w:val="DefaultParagraphFont"/>
    <w:link w:val="DocumentMap"/>
    <w:uiPriority w:val="99"/>
    <w:rsid w:val="009C0399"/>
    <w:rPr>
      <w:rFonts w:ascii="Tahoma" w:eastAsia="Arial Unicode MS" w:hAnsi="Tahoma" w:cs="Tahoma"/>
      <w:sz w:val="16"/>
      <w:szCs w:val="16"/>
    </w:rPr>
  </w:style>
  <w:style w:type="paragraph" w:customStyle="1" w:styleId="CM13">
    <w:name w:val="CM13"/>
    <w:basedOn w:val="Default"/>
    <w:next w:val="Default"/>
    <w:uiPriority w:val="99"/>
    <w:qFormat/>
    <w:rsid w:val="009C0399"/>
    <w:pPr>
      <w:widowControl w:val="0"/>
    </w:pPr>
    <w:rPr>
      <w:rFonts w:ascii="OINGO O+ Times" w:eastAsia="Arial Unicode MS" w:hAnsi="OINGO O+ Times" w:cs="OINGO O+ Times"/>
      <w:color w:val="auto"/>
    </w:rPr>
  </w:style>
  <w:style w:type="paragraph" w:customStyle="1" w:styleId="CM16">
    <w:name w:val="CM16"/>
    <w:basedOn w:val="Default"/>
    <w:next w:val="Default"/>
    <w:uiPriority w:val="99"/>
    <w:qFormat/>
    <w:rsid w:val="009C0399"/>
    <w:pPr>
      <w:widowControl w:val="0"/>
    </w:pPr>
    <w:rPr>
      <w:rFonts w:ascii="OINGO O+ Times" w:eastAsia="Arial Unicode MS" w:hAnsi="OINGO O+ Times" w:cs="OINGO O+ Times"/>
      <w:color w:val="auto"/>
    </w:rPr>
  </w:style>
  <w:style w:type="paragraph" w:customStyle="1" w:styleId="CM17">
    <w:name w:val="CM17"/>
    <w:basedOn w:val="Default"/>
    <w:next w:val="Default"/>
    <w:uiPriority w:val="99"/>
    <w:qFormat/>
    <w:rsid w:val="009C0399"/>
    <w:pPr>
      <w:widowControl w:val="0"/>
    </w:pPr>
    <w:rPr>
      <w:rFonts w:ascii="OINGO O+ Times" w:eastAsia="Arial Unicode MS" w:hAnsi="OINGO O+ Times" w:cs="OINGO O+ Times"/>
      <w:color w:val="auto"/>
    </w:rPr>
  </w:style>
  <w:style w:type="character" w:customStyle="1" w:styleId="yshortcuts">
    <w:name w:val="yshortcuts"/>
    <w:basedOn w:val="DefaultParagraphFont"/>
    <w:uiPriority w:val="99"/>
    <w:rsid w:val="009C0399"/>
    <w:rPr>
      <w:rFonts w:cs="Times New Roman"/>
    </w:rPr>
  </w:style>
  <w:style w:type="table" w:styleId="TableContemporary">
    <w:name w:val="Table Contemporary"/>
    <w:basedOn w:val="TableNormal"/>
    <w:uiPriority w:val="99"/>
    <w:rsid w:val="009C0399"/>
    <w:rPr>
      <w:rFonts w:eastAsia="Arial Unicode M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30">
    <w:name w:val="Table Grid 3"/>
    <w:basedOn w:val="TableNormal"/>
    <w:uiPriority w:val="99"/>
    <w:rsid w:val="009C0399"/>
    <w:rPr>
      <w:rFonts w:eastAsia="Arial Unicode M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mediumtext1">
    <w:name w:val="medium_text1"/>
    <w:basedOn w:val="DefaultParagraphFont"/>
    <w:uiPriority w:val="99"/>
    <w:rsid w:val="009C0399"/>
    <w:rPr>
      <w:rFonts w:cs="Times New Roman"/>
      <w:sz w:val="24"/>
      <w:szCs w:val="24"/>
    </w:rPr>
  </w:style>
  <w:style w:type="character" w:customStyle="1" w:styleId="longtext1">
    <w:name w:val="long_text1"/>
    <w:basedOn w:val="DefaultParagraphFont"/>
    <w:uiPriority w:val="99"/>
    <w:rsid w:val="009C0399"/>
    <w:rPr>
      <w:rFonts w:cs="Times New Roman"/>
      <w:sz w:val="20"/>
      <w:szCs w:val="20"/>
    </w:rPr>
  </w:style>
  <w:style w:type="paragraph" w:customStyle="1" w:styleId="CharCharChar">
    <w:name w:val="Char Char Char"/>
    <w:basedOn w:val="Normal"/>
    <w:uiPriority w:val="99"/>
    <w:qFormat/>
    <w:rsid w:val="009C0399"/>
    <w:pPr>
      <w:spacing w:after="160" w:line="240" w:lineRule="exact"/>
    </w:pPr>
    <w:rPr>
      <w:rFonts w:ascii="Verdana" w:eastAsia="MS Mincho" w:hAnsi="Verdana"/>
      <w:color w:val="auto"/>
      <w:sz w:val="20"/>
      <w:szCs w:val="20"/>
    </w:rPr>
  </w:style>
  <w:style w:type="paragraph" w:customStyle="1" w:styleId="CharCharChar1">
    <w:name w:val="Char Char Char1"/>
    <w:basedOn w:val="Normal"/>
    <w:uiPriority w:val="99"/>
    <w:qFormat/>
    <w:rsid w:val="009C0399"/>
    <w:pPr>
      <w:spacing w:after="160" w:line="240" w:lineRule="exact"/>
    </w:pPr>
    <w:rPr>
      <w:rFonts w:ascii="Verdana" w:eastAsia="Arial Unicode MS" w:hAnsi="Verdana" w:cs="Verdana"/>
      <w:color w:val="auto"/>
      <w:sz w:val="20"/>
      <w:szCs w:val="20"/>
    </w:rPr>
  </w:style>
  <w:style w:type="paragraph" w:styleId="BodyTextIndent">
    <w:name w:val="Body Text Indent"/>
    <w:aliases w:val="Char"/>
    <w:basedOn w:val="Normal"/>
    <w:link w:val="BodyTextIndentChar"/>
    <w:qFormat/>
    <w:rsid w:val="009C0399"/>
    <w:rPr>
      <w:rFonts w:ascii="Tahoma" w:eastAsia="Arial Unicode MS" w:hAnsi="Tahoma" w:cs="Tahoma"/>
      <w:color w:val="auto"/>
      <w:sz w:val="20"/>
      <w:szCs w:val="20"/>
    </w:rPr>
  </w:style>
  <w:style w:type="character" w:customStyle="1" w:styleId="BodyTextIndentChar">
    <w:name w:val="Body Text Indent Char"/>
    <w:aliases w:val="Char Char1"/>
    <w:basedOn w:val="DefaultParagraphFont"/>
    <w:link w:val="BodyTextIndent"/>
    <w:rsid w:val="009C0399"/>
    <w:rPr>
      <w:rFonts w:ascii="Tahoma" w:eastAsia="Arial Unicode MS" w:hAnsi="Tahoma" w:cs="Tahoma"/>
      <w:sz w:val="20"/>
      <w:szCs w:val="20"/>
    </w:rPr>
  </w:style>
  <w:style w:type="character" w:customStyle="1" w:styleId="hpsatn">
    <w:name w:val="hps atn"/>
    <w:basedOn w:val="DefaultParagraphFont"/>
    <w:uiPriority w:val="99"/>
    <w:rsid w:val="009C0399"/>
    <w:rPr>
      <w:rFonts w:cs="Times New Roman"/>
    </w:rPr>
  </w:style>
  <w:style w:type="paragraph" w:customStyle="1" w:styleId="2">
    <w:name w:val="2"/>
    <w:basedOn w:val="Normal"/>
    <w:qFormat/>
    <w:rsid w:val="009C0399"/>
    <w:pPr>
      <w:numPr>
        <w:ilvl w:val="1"/>
        <w:numId w:val="10"/>
      </w:numPr>
    </w:pPr>
    <w:rPr>
      <w:rFonts w:eastAsia="Batang"/>
      <w:bCs/>
      <w:i/>
      <w:color w:val="auto"/>
      <w:lang w:eastAsia="ko-KR"/>
    </w:rPr>
  </w:style>
  <w:style w:type="paragraph" w:customStyle="1" w:styleId="1">
    <w:name w:val="1"/>
    <w:basedOn w:val="Normal"/>
    <w:qFormat/>
    <w:rsid w:val="009C0399"/>
    <w:pPr>
      <w:numPr>
        <w:numId w:val="10"/>
      </w:numPr>
    </w:pPr>
    <w:rPr>
      <w:rFonts w:eastAsia="Batang"/>
      <w:b/>
      <w:bCs/>
      <w:color w:val="auto"/>
      <w:lang w:eastAsia="ko-KR"/>
    </w:rPr>
  </w:style>
  <w:style w:type="paragraph" w:customStyle="1" w:styleId="0">
    <w:name w:val="0"/>
    <w:basedOn w:val="Normal"/>
    <w:link w:val="0Char"/>
    <w:uiPriority w:val="99"/>
    <w:qFormat/>
    <w:rsid w:val="009C0399"/>
    <w:pPr>
      <w:ind w:firstLine="520"/>
      <w:jc w:val="both"/>
    </w:pPr>
    <w:rPr>
      <w:rFonts w:eastAsia="Batang"/>
      <w:bCs/>
      <w:color w:val="auto"/>
      <w:lang w:eastAsia="ko-KR"/>
    </w:rPr>
  </w:style>
  <w:style w:type="character" w:customStyle="1" w:styleId="0Char">
    <w:name w:val="0 Char"/>
    <w:basedOn w:val="DefaultParagraphFont"/>
    <w:link w:val="0"/>
    <w:uiPriority w:val="99"/>
    <w:locked/>
    <w:rsid w:val="009C0399"/>
    <w:rPr>
      <w:rFonts w:eastAsia="Batang"/>
      <w:bCs/>
      <w:sz w:val="24"/>
      <w:szCs w:val="24"/>
      <w:lang w:eastAsia="ko-KR"/>
    </w:rPr>
  </w:style>
  <w:style w:type="character" w:customStyle="1" w:styleId="citation">
    <w:name w:val="citation"/>
    <w:basedOn w:val="DefaultParagraphFont"/>
    <w:uiPriority w:val="99"/>
    <w:rsid w:val="009C0399"/>
    <w:rPr>
      <w:rFonts w:cs="Times New Roman"/>
    </w:rPr>
  </w:style>
  <w:style w:type="paragraph" w:customStyle="1" w:styleId="3">
    <w:name w:val="3"/>
    <w:basedOn w:val="Heading3"/>
    <w:next w:val="Normal"/>
    <w:qFormat/>
    <w:rsid w:val="009C0399"/>
    <w:pPr>
      <w:spacing w:before="120" w:after="120"/>
      <w:jc w:val="left"/>
    </w:pPr>
    <w:rPr>
      <w:rFonts w:eastAsia="Arial Unicode MS" w:cs="Arial"/>
      <w:i w:val="0"/>
      <w:sz w:val="28"/>
    </w:rPr>
  </w:style>
  <w:style w:type="paragraph" w:customStyle="1" w:styleId="4">
    <w:name w:val="4"/>
    <w:basedOn w:val="Heading4"/>
    <w:next w:val="Normal"/>
    <w:qFormat/>
    <w:rsid w:val="009C0399"/>
    <w:pPr>
      <w:spacing w:before="120" w:after="120"/>
    </w:pPr>
    <w:rPr>
      <w:rFonts w:ascii="Times New Roman" w:eastAsia="Arial Unicode MS" w:hAnsi="Times New Roman"/>
      <w:b w:val="0"/>
      <w:i/>
      <w:color w:val="auto"/>
      <w:sz w:val="26"/>
    </w:rPr>
  </w:style>
  <w:style w:type="paragraph" w:customStyle="1" w:styleId="BT">
    <w:name w:val="BT"/>
    <w:basedOn w:val="Normal"/>
    <w:uiPriority w:val="99"/>
    <w:qFormat/>
    <w:rsid w:val="009C0399"/>
    <w:pPr>
      <w:spacing w:line="336" w:lineRule="auto"/>
      <w:ind w:firstLine="720"/>
      <w:jc w:val="both"/>
    </w:pPr>
    <w:rPr>
      <w:rFonts w:eastAsia="Arial Unicode MS"/>
      <w:color w:val="auto"/>
      <w:sz w:val="26"/>
      <w:szCs w:val="26"/>
      <w:lang w:val="es-ES"/>
    </w:rPr>
  </w:style>
  <w:style w:type="paragraph" w:customStyle="1" w:styleId="thng">
    <w:name w:val="thng"/>
    <w:basedOn w:val="Normal"/>
    <w:uiPriority w:val="99"/>
    <w:qFormat/>
    <w:rsid w:val="009C0399"/>
    <w:pPr>
      <w:spacing w:before="100" w:beforeAutospacing="1" w:after="100" w:afterAutospacing="1"/>
    </w:pPr>
    <w:rPr>
      <w:rFonts w:eastAsia="Arial Unicode MS"/>
      <w:color w:val="auto"/>
      <w:lang w:val="vi-VN" w:eastAsia="vi-VN"/>
    </w:rPr>
  </w:style>
  <w:style w:type="paragraph" w:customStyle="1" w:styleId="thng0">
    <w:name w:val="thường"/>
    <w:basedOn w:val="thng"/>
    <w:link w:val="thngChar"/>
    <w:uiPriority w:val="99"/>
    <w:qFormat/>
    <w:rsid w:val="009C0399"/>
    <w:pPr>
      <w:spacing w:before="0" w:beforeAutospacing="0"/>
      <w:jc w:val="both"/>
    </w:pPr>
    <w:rPr>
      <w:szCs w:val="20"/>
      <w:lang w:val="en-US"/>
    </w:rPr>
  </w:style>
  <w:style w:type="character" w:customStyle="1" w:styleId="thngChar">
    <w:name w:val="thường Char"/>
    <w:link w:val="thng0"/>
    <w:uiPriority w:val="99"/>
    <w:locked/>
    <w:rsid w:val="009C0399"/>
    <w:rPr>
      <w:rFonts w:eastAsia="Arial Unicode MS"/>
      <w:sz w:val="24"/>
      <w:szCs w:val="20"/>
      <w:lang w:eastAsia="vi-VN"/>
    </w:rPr>
  </w:style>
  <w:style w:type="paragraph" w:customStyle="1" w:styleId="nghing">
    <w:name w:val="nghiêng"/>
    <w:basedOn w:val="thng0"/>
    <w:link w:val="nghingChar"/>
    <w:uiPriority w:val="99"/>
    <w:qFormat/>
    <w:rsid w:val="009C0399"/>
    <w:pPr>
      <w:spacing w:after="0" w:afterAutospacing="0"/>
    </w:pPr>
    <w:rPr>
      <w:i/>
    </w:rPr>
  </w:style>
  <w:style w:type="paragraph" w:customStyle="1" w:styleId="hnh">
    <w:name w:val="hình"/>
    <w:aliases w:val="bảng"/>
    <w:basedOn w:val="Normal"/>
    <w:link w:val="hnhChar"/>
    <w:qFormat/>
    <w:rsid w:val="009C0399"/>
    <w:pPr>
      <w:spacing w:line="360" w:lineRule="auto"/>
      <w:outlineLvl w:val="4"/>
    </w:pPr>
    <w:rPr>
      <w:rFonts w:eastAsia="Arial Unicode MS"/>
      <w:color w:val="auto"/>
      <w:sz w:val="26"/>
      <w:szCs w:val="20"/>
    </w:rPr>
  </w:style>
  <w:style w:type="character" w:customStyle="1" w:styleId="nghingChar">
    <w:name w:val="nghiêng Char"/>
    <w:link w:val="nghing"/>
    <w:uiPriority w:val="99"/>
    <w:locked/>
    <w:rsid w:val="009C0399"/>
    <w:rPr>
      <w:rFonts w:eastAsia="Arial Unicode MS"/>
      <w:i/>
      <w:sz w:val="24"/>
      <w:szCs w:val="20"/>
      <w:lang w:eastAsia="vi-VN"/>
    </w:rPr>
  </w:style>
  <w:style w:type="character" w:customStyle="1" w:styleId="hnhChar">
    <w:name w:val="hình Char"/>
    <w:aliases w:val="bảng Char"/>
    <w:link w:val="hnh"/>
    <w:locked/>
    <w:rsid w:val="009C0399"/>
    <w:rPr>
      <w:rFonts w:eastAsia="Arial Unicode MS"/>
      <w:sz w:val="26"/>
      <w:szCs w:val="20"/>
    </w:rPr>
  </w:style>
  <w:style w:type="paragraph" w:styleId="BodyText3">
    <w:name w:val="Body Text 3"/>
    <w:basedOn w:val="Normal"/>
    <w:link w:val="BodyText3Char"/>
    <w:uiPriority w:val="99"/>
    <w:qFormat/>
    <w:rsid w:val="009C0399"/>
    <w:pPr>
      <w:jc w:val="both"/>
    </w:pPr>
    <w:rPr>
      <w:rFonts w:ascii=".VnTime" w:eastAsia="Arial Unicode MS" w:hAnsi=".VnTime"/>
      <w:color w:val="auto"/>
      <w:sz w:val="26"/>
      <w:szCs w:val="20"/>
    </w:rPr>
  </w:style>
  <w:style w:type="character" w:customStyle="1" w:styleId="BodyText3Char">
    <w:name w:val="Body Text 3 Char"/>
    <w:basedOn w:val="DefaultParagraphFont"/>
    <w:link w:val="BodyText3"/>
    <w:uiPriority w:val="99"/>
    <w:rsid w:val="009C0399"/>
    <w:rPr>
      <w:rFonts w:ascii=".VnTime" w:eastAsia="Arial Unicode MS" w:hAnsi=".VnTime"/>
      <w:sz w:val="26"/>
      <w:szCs w:val="20"/>
    </w:rPr>
  </w:style>
  <w:style w:type="paragraph" w:styleId="BodyText21">
    <w:name w:val="Body Text 2"/>
    <w:basedOn w:val="Normal"/>
    <w:link w:val="BodyText2Char"/>
    <w:uiPriority w:val="99"/>
    <w:qFormat/>
    <w:rsid w:val="009C0399"/>
    <w:pPr>
      <w:jc w:val="both"/>
    </w:pPr>
    <w:rPr>
      <w:rFonts w:ascii=".VnTime" w:eastAsia="Arial Unicode MS" w:hAnsi=".VnTime"/>
      <w:sz w:val="26"/>
      <w:szCs w:val="20"/>
    </w:rPr>
  </w:style>
  <w:style w:type="character" w:customStyle="1" w:styleId="BodyText2Char">
    <w:name w:val="Body Text 2 Char"/>
    <w:basedOn w:val="DefaultParagraphFont"/>
    <w:link w:val="BodyText21"/>
    <w:uiPriority w:val="99"/>
    <w:rsid w:val="009C0399"/>
    <w:rPr>
      <w:rFonts w:ascii=".VnTime" w:eastAsia="Arial Unicode MS" w:hAnsi=".VnTime"/>
      <w:color w:val="000000"/>
      <w:sz w:val="26"/>
      <w:szCs w:val="20"/>
    </w:rPr>
  </w:style>
  <w:style w:type="character" w:customStyle="1" w:styleId="pubtitle">
    <w:name w:val="pubtitle"/>
    <w:basedOn w:val="DefaultParagraphFont"/>
    <w:uiPriority w:val="99"/>
    <w:rsid w:val="009C0399"/>
    <w:rPr>
      <w:rFonts w:cs="Times New Roman"/>
    </w:rPr>
  </w:style>
  <w:style w:type="character" w:customStyle="1" w:styleId="gt-icon-text1">
    <w:name w:val="gt-icon-text1"/>
    <w:basedOn w:val="DefaultParagraphFont"/>
    <w:uiPriority w:val="99"/>
    <w:rsid w:val="009C0399"/>
    <w:rPr>
      <w:rFonts w:cs="Times New Roman"/>
    </w:rPr>
  </w:style>
  <w:style w:type="paragraph" w:customStyle="1" w:styleId="yiv2093288598msonormal">
    <w:name w:val="yiv2093288598msonormal"/>
    <w:basedOn w:val="Normal"/>
    <w:uiPriority w:val="99"/>
    <w:qFormat/>
    <w:rsid w:val="009C0399"/>
    <w:pPr>
      <w:spacing w:before="100" w:beforeAutospacing="1" w:after="100" w:afterAutospacing="1"/>
    </w:pPr>
    <w:rPr>
      <w:rFonts w:eastAsia="Batang"/>
      <w:color w:val="auto"/>
      <w:lang w:eastAsia="ko-KR"/>
    </w:rPr>
  </w:style>
  <w:style w:type="character" w:customStyle="1" w:styleId="CharChar5">
    <w:name w:val="Char Char5"/>
    <w:basedOn w:val="DefaultParagraphFont"/>
    <w:uiPriority w:val="99"/>
    <w:rsid w:val="009C0399"/>
    <w:rPr>
      <w:rFonts w:cs="Arial"/>
      <w:b/>
      <w:bCs/>
      <w:iCs/>
      <w:caps/>
      <w:sz w:val="28"/>
      <w:szCs w:val="28"/>
      <w:lang w:val="en-US" w:eastAsia="en-US" w:bidi="ar-SA"/>
    </w:rPr>
  </w:style>
  <w:style w:type="paragraph" w:customStyle="1" w:styleId="gccommentsclass">
    <w:name w:val="gc_commentsclass"/>
    <w:basedOn w:val="Normal"/>
    <w:uiPriority w:val="99"/>
    <w:qFormat/>
    <w:rsid w:val="009C0399"/>
    <w:pPr>
      <w:spacing w:before="100" w:beforeAutospacing="1" w:after="100" w:afterAutospacing="1"/>
    </w:pPr>
    <w:rPr>
      <w:rFonts w:eastAsia="Arial Unicode MS"/>
      <w:color w:val="auto"/>
    </w:rPr>
  </w:style>
  <w:style w:type="paragraph" w:customStyle="1" w:styleId="AIReceivedDate">
    <w:name w:val="AI_Received_Date"/>
    <w:basedOn w:val="Normal"/>
    <w:next w:val="Normal"/>
    <w:uiPriority w:val="99"/>
    <w:qFormat/>
    <w:rsid w:val="009C0399"/>
    <w:pPr>
      <w:spacing w:after="240" w:line="480" w:lineRule="auto"/>
      <w:jc w:val="both"/>
    </w:pPr>
    <w:rPr>
      <w:rFonts w:ascii="Times" w:eastAsia="Arial Unicode MS" w:hAnsi="Times"/>
      <w:b/>
      <w:color w:val="auto"/>
      <w:szCs w:val="20"/>
    </w:rPr>
  </w:style>
  <w:style w:type="paragraph" w:customStyle="1" w:styleId="TAMainText">
    <w:name w:val="TA_Main_Text"/>
    <w:basedOn w:val="Normal"/>
    <w:uiPriority w:val="99"/>
    <w:qFormat/>
    <w:rsid w:val="009C0399"/>
    <w:pPr>
      <w:spacing w:line="480" w:lineRule="auto"/>
      <w:ind w:firstLine="202"/>
      <w:jc w:val="both"/>
    </w:pPr>
    <w:rPr>
      <w:rFonts w:ascii="Times" w:eastAsia="Arial Unicode MS" w:hAnsi="Times"/>
      <w:color w:val="auto"/>
      <w:szCs w:val="20"/>
    </w:rPr>
  </w:style>
  <w:style w:type="paragraph" w:customStyle="1" w:styleId="FACorrespondingAuthorFootnote">
    <w:name w:val="FA_Corresponding_Author_Footnote"/>
    <w:basedOn w:val="Normal"/>
    <w:next w:val="TAMainText"/>
    <w:uiPriority w:val="99"/>
    <w:qFormat/>
    <w:rsid w:val="009C0399"/>
    <w:pPr>
      <w:spacing w:after="200" w:line="480" w:lineRule="auto"/>
      <w:jc w:val="both"/>
    </w:pPr>
    <w:rPr>
      <w:rFonts w:ascii="Times" w:eastAsia="Arial Unicode MS" w:hAnsi="Times"/>
      <w:color w:val="auto"/>
      <w:szCs w:val="20"/>
    </w:rPr>
  </w:style>
  <w:style w:type="paragraph" w:customStyle="1" w:styleId="TFReferencesSection">
    <w:name w:val="TF_References_Section"/>
    <w:basedOn w:val="Normal"/>
    <w:uiPriority w:val="99"/>
    <w:qFormat/>
    <w:rsid w:val="009C0399"/>
    <w:pPr>
      <w:spacing w:after="200" w:line="480" w:lineRule="auto"/>
      <w:ind w:firstLine="187"/>
      <w:jc w:val="both"/>
    </w:pPr>
    <w:rPr>
      <w:rFonts w:ascii="Times" w:eastAsia="Arial Unicode MS" w:hAnsi="Times"/>
      <w:color w:val="auto"/>
      <w:szCs w:val="20"/>
    </w:rPr>
  </w:style>
  <w:style w:type="character" w:customStyle="1" w:styleId="refpreview">
    <w:name w:val="refpreview"/>
    <w:basedOn w:val="DefaultParagraphFont"/>
    <w:uiPriority w:val="99"/>
    <w:rsid w:val="009C0399"/>
    <w:rPr>
      <w:rFonts w:cs="Times New Roman"/>
    </w:rPr>
  </w:style>
  <w:style w:type="paragraph" w:customStyle="1" w:styleId="a">
    <w:name w:val="a"/>
    <w:basedOn w:val="Normal"/>
    <w:uiPriority w:val="99"/>
    <w:qFormat/>
    <w:rsid w:val="009C0399"/>
    <w:pPr>
      <w:spacing w:before="60" w:line="264" w:lineRule="auto"/>
      <w:jc w:val="both"/>
    </w:pPr>
    <w:rPr>
      <w:rFonts w:eastAsia="Arial Unicode MS"/>
      <w:b/>
      <w:color w:val="auto"/>
    </w:rPr>
  </w:style>
  <w:style w:type="paragraph" w:customStyle="1" w:styleId="N">
    <w:name w:val="N"/>
    <w:basedOn w:val="Normal"/>
    <w:link w:val="NChar"/>
    <w:autoRedefine/>
    <w:uiPriority w:val="99"/>
    <w:qFormat/>
    <w:rsid w:val="009C0399"/>
    <w:pPr>
      <w:tabs>
        <w:tab w:val="center" w:pos="3420"/>
        <w:tab w:val="right" w:pos="6660"/>
        <w:tab w:val="center" w:pos="7560"/>
      </w:tabs>
      <w:spacing w:after="120" w:line="288" w:lineRule="auto"/>
      <w:ind w:firstLine="567"/>
      <w:jc w:val="both"/>
    </w:pPr>
    <w:rPr>
      <w:rFonts w:eastAsia="Arial Unicode MS"/>
    </w:rPr>
  </w:style>
  <w:style w:type="character" w:customStyle="1" w:styleId="NChar">
    <w:name w:val="N Char"/>
    <w:basedOn w:val="DefaultParagraphFont"/>
    <w:link w:val="N"/>
    <w:uiPriority w:val="99"/>
    <w:locked/>
    <w:rsid w:val="009C0399"/>
    <w:rPr>
      <w:rFonts w:eastAsia="Arial Unicode MS"/>
      <w:color w:val="000000"/>
      <w:sz w:val="24"/>
      <w:szCs w:val="24"/>
    </w:rPr>
  </w:style>
  <w:style w:type="character" w:customStyle="1" w:styleId="atn">
    <w:name w:val="atn"/>
    <w:basedOn w:val="DefaultParagraphFont"/>
    <w:uiPriority w:val="99"/>
    <w:rsid w:val="009C0399"/>
    <w:rPr>
      <w:rFonts w:cs="Times New Roman"/>
    </w:rPr>
  </w:style>
  <w:style w:type="character" w:customStyle="1" w:styleId="subtitle1">
    <w:name w:val="subtitle1"/>
    <w:basedOn w:val="DefaultParagraphFont"/>
    <w:uiPriority w:val="99"/>
    <w:rsid w:val="009C0399"/>
    <w:rPr>
      <w:rFonts w:cs="Times New Roman"/>
      <w:b/>
      <w:bCs/>
      <w:color w:val="D12B2C"/>
      <w:sz w:val="20"/>
      <w:szCs w:val="20"/>
    </w:rPr>
  </w:style>
  <w:style w:type="paragraph" w:styleId="BlockText">
    <w:name w:val="Block Text"/>
    <w:basedOn w:val="Normal"/>
    <w:uiPriority w:val="99"/>
    <w:qFormat/>
    <w:rsid w:val="009C0399"/>
    <w:pPr>
      <w:tabs>
        <w:tab w:val="left" w:pos="0"/>
        <w:tab w:val="left" w:pos="180"/>
      </w:tabs>
      <w:ind w:left="180" w:right="-720"/>
    </w:pPr>
    <w:rPr>
      <w:rFonts w:ascii=".VnArial" w:eastAsia="Arial Unicode MS" w:hAnsi=".VnArial"/>
      <w:color w:val="auto"/>
      <w:sz w:val="28"/>
    </w:rPr>
  </w:style>
  <w:style w:type="paragraph" w:customStyle="1" w:styleId="Ylon">
    <w:name w:val="Y lon"/>
    <w:basedOn w:val="Normal"/>
    <w:uiPriority w:val="99"/>
    <w:semiHidden/>
    <w:qFormat/>
    <w:rsid w:val="009C0399"/>
    <w:pPr>
      <w:tabs>
        <w:tab w:val="num" w:pos="0"/>
      </w:tabs>
      <w:ind w:firstLine="284"/>
    </w:pPr>
    <w:rPr>
      <w:rFonts w:eastAsia="Arial Unicode MS"/>
      <w:color w:val="auto"/>
      <w:sz w:val="28"/>
      <w:szCs w:val="28"/>
      <w:lang w:val="fr-FR"/>
    </w:rPr>
  </w:style>
  <w:style w:type="paragraph" w:customStyle="1" w:styleId="xl30">
    <w:name w:val="xl30"/>
    <w:basedOn w:val="Normal"/>
    <w:uiPriority w:val="99"/>
    <w:qFormat/>
    <w:rsid w:val="009C0399"/>
    <w:pPr>
      <w:pBdr>
        <w:left w:val="single" w:sz="4" w:space="0" w:color="auto"/>
        <w:bottom w:val="single" w:sz="4" w:space="0" w:color="auto"/>
        <w:right w:val="single" w:sz="4" w:space="0" w:color="auto"/>
      </w:pBdr>
      <w:spacing w:before="100" w:beforeAutospacing="1" w:after="100" w:afterAutospacing="1"/>
      <w:jc w:val="center"/>
    </w:pPr>
    <w:rPr>
      <w:rFonts w:eastAsia="Arial Unicode MS"/>
      <w:color w:val="auto"/>
    </w:rPr>
  </w:style>
  <w:style w:type="paragraph" w:styleId="Date">
    <w:name w:val="Date"/>
    <w:basedOn w:val="Normal"/>
    <w:next w:val="Normal"/>
    <w:link w:val="DateChar"/>
    <w:uiPriority w:val="99"/>
    <w:qFormat/>
    <w:rsid w:val="009C0399"/>
    <w:rPr>
      <w:rFonts w:eastAsia="Arial Unicode MS"/>
      <w:color w:val="auto"/>
      <w:sz w:val="28"/>
      <w:szCs w:val="28"/>
    </w:rPr>
  </w:style>
  <w:style w:type="character" w:customStyle="1" w:styleId="DateChar">
    <w:name w:val="Date Char"/>
    <w:basedOn w:val="DefaultParagraphFont"/>
    <w:link w:val="Date"/>
    <w:uiPriority w:val="99"/>
    <w:rsid w:val="009C0399"/>
    <w:rPr>
      <w:rFonts w:eastAsia="Arial Unicode MS"/>
      <w:sz w:val="28"/>
      <w:szCs w:val="28"/>
    </w:rPr>
  </w:style>
  <w:style w:type="character" w:customStyle="1" w:styleId="title1">
    <w:name w:val="title1"/>
    <w:basedOn w:val="DefaultParagraphFont"/>
    <w:uiPriority w:val="99"/>
    <w:rsid w:val="009C0399"/>
    <w:rPr>
      <w:rFonts w:cs="Times New Roman"/>
      <w:color w:val="9A0C2E"/>
    </w:rPr>
  </w:style>
  <w:style w:type="character" w:customStyle="1" w:styleId="source1">
    <w:name w:val="source1"/>
    <w:basedOn w:val="DefaultParagraphFont"/>
    <w:uiPriority w:val="99"/>
    <w:rsid w:val="009C0399"/>
    <w:rPr>
      <w:rFonts w:cs="Times New Roman"/>
      <w:i/>
      <w:iCs/>
    </w:rPr>
  </w:style>
  <w:style w:type="paragraph" w:customStyle="1" w:styleId="epblock">
    <w:name w:val="ep_block"/>
    <w:basedOn w:val="Normal"/>
    <w:uiPriority w:val="99"/>
    <w:qFormat/>
    <w:rsid w:val="009C0399"/>
    <w:pPr>
      <w:spacing w:before="100" w:beforeAutospacing="1" w:after="100" w:afterAutospacing="1"/>
    </w:pPr>
    <w:rPr>
      <w:rFonts w:eastAsia="Arial Unicode MS"/>
      <w:color w:val="auto"/>
      <w:lang w:val="vi-VN" w:eastAsia="vi-VN"/>
    </w:rPr>
  </w:style>
  <w:style w:type="character" w:customStyle="1" w:styleId="personname">
    <w:name w:val="person_name"/>
    <w:basedOn w:val="DefaultParagraphFont"/>
    <w:uiPriority w:val="99"/>
    <w:rsid w:val="009C0399"/>
    <w:rPr>
      <w:rFonts w:cs="Times New Roman"/>
    </w:rPr>
  </w:style>
  <w:style w:type="paragraph" w:customStyle="1" w:styleId="msolistparagraph0">
    <w:name w:val="msolistparagraph"/>
    <w:basedOn w:val="Normal"/>
    <w:uiPriority w:val="99"/>
    <w:qFormat/>
    <w:rsid w:val="009C0399"/>
    <w:pPr>
      <w:spacing w:before="100" w:beforeAutospacing="1" w:after="100" w:afterAutospacing="1"/>
    </w:pPr>
    <w:rPr>
      <w:rFonts w:eastAsia="MS Mincho"/>
      <w:color w:val="auto"/>
    </w:rPr>
  </w:style>
  <w:style w:type="character" w:customStyle="1" w:styleId="Heading5TimesNewRomanChar">
    <w:name w:val="Heading 5 + Times New Roman Char"/>
    <w:aliases w:val="Centered + Not Bold Char"/>
    <w:basedOn w:val="DefaultParagraphFont"/>
    <w:uiPriority w:val="99"/>
    <w:rsid w:val="009C0399"/>
    <w:rPr>
      <w:rFonts w:ascii="Arial" w:hAnsi="Arial" w:cs="Arial"/>
      <w:b/>
      <w:bCs/>
      <w:i/>
      <w:iCs/>
      <w:noProof/>
      <w:kern w:val="26"/>
      <w:sz w:val="26"/>
      <w:szCs w:val="26"/>
      <w:lang w:val="en-US" w:eastAsia="en-US"/>
    </w:rPr>
  </w:style>
  <w:style w:type="character" w:styleId="HTMLCite">
    <w:name w:val="HTML Cite"/>
    <w:basedOn w:val="DefaultParagraphFont"/>
    <w:uiPriority w:val="99"/>
    <w:rsid w:val="009C0399"/>
    <w:rPr>
      <w:rFonts w:cs="Times New Roman"/>
      <w:i/>
    </w:rPr>
  </w:style>
  <w:style w:type="paragraph" w:customStyle="1" w:styleId="a2">
    <w:name w:val="a2"/>
    <w:basedOn w:val="Normal"/>
    <w:link w:val="a2Char"/>
    <w:uiPriority w:val="99"/>
    <w:qFormat/>
    <w:rsid w:val="009C0399"/>
    <w:pPr>
      <w:spacing w:before="120" w:line="312" w:lineRule="auto"/>
    </w:pPr>
    <w:rPr>
      <w:rFonts w:eastAsia="Arial Unicode MS"/>
      <w:b/>
      <w:color w:val="auto"/>
      <w:sz w:val="26"/>
      <w:szCs w:val="20"/>
      <w:lang w:val="pt-BR" w:eastAsia="ja-JP"/>
    </w:rPr>
  </w:style>
  <w:style w:type="character" w:customStyle="1" w:styleId="a2Char">
    <w:name w:val="a2 Char"/>
    <w:link w:val="a2"/>
    <w:uiPriority w:val="99"/>
    <w:locked/>
    <w:rsid w:val="009C0399"/>
    <w:rPr>
      <w:rFonts w:eastAsia="Arial Unicode MS"/>
      <w:b/>
      <w:sz w:val="26"/>
      <w:szCs w:val="20"/>
      <w:lang w:val="pt-BR" w:eastAsia="ja-JP"/>
    </w:rPr>
  </w:style>
  <w:style w:type="paragraph" w:customStyle="1" w:styleId="a1">
    <w:name w:val="a1"/>
    <w:basedOn w:val="Normal"/>
    <w:uiPriority w:val="99"/>
    <w:qFormat/>
    <w:rsid w:val="009C0399"/>
    <w:pPr>
      <w:spacing w:before="120" w:line="312" w:lineRule="auto"/>
      <w:ind w:right="45"/>
      <w:jc w:val="both"/>
    </w:pPr>
    <w:rPr>
      <w:rFonts w:eastAsia="Arial Unicode MS"/>
      <w:b/>
      <w:bCs/>
      <w:noProof/>
      <w:color w:val="auto"/>
      <w:sz w:val="26"/>
      <w:szCs w:val="26"/>
      <w:lang w:val="pt-BR" w:eastAsia="ja-JP"/>
    </w:rPr>
  </w:style>
  <w:style w:type="paragraph" w:customStyle="1" w:styleId="CM1">
    <w:name w:val="CM1"/>
    <w:basedOn w:val="Default"/>
    <w:next w:val="Default"/>
    <w:uiPriority w:val="99"/>
    <w:qFormat/>
    <w:rsid w:val="009C0399"/>
    <w:pPr>
      <w:spacing w:line="571" w:lineRule="atLeast"/>
    </w:pPr>
    <w:rPr>
      <w:rFonts w:eastAsia="Arial Unicode MS"/>
      <w:color w:val="auto"/>
    </w:rPr>
  </w:style>
  <w:style w:type="paragraph" w:customStyle="1" w:styleId="CM2">
    <w:name w:val="CM2"/>
    <w:basedOn w:val="Default"/>
    <w:next w:val="Default"/>
    <w:uiPriority w:val="99"/>
    <w:qFormat/>
    <w:rsid w:val="009C0399"/>
    <w:pPr>
      <w:spacing w:line="238" w:lineRule="atLeast"/>
    </w:pPr>
    <w:rPr>
      <w:rFonts w:eastAsia="Arial Unicode MS"/>
      <w:color w:val="auto"/>
    </w:rPr>
  </w:style>
  <w:style w:type="paragraph" w:customStyle="1" w:styleId="Char1">
    <w:name w:val="Char1"/>
    <w:basedOn w:val="Normal"/>
    <w:uiPriority w:val="99"/>
    <w:qFormat/>
    <w:rsid w:val="009C0399"/>
    <w:pPr>
      <w:spacing w:after="160" w:line="240" w:lineRule="exact"/>
    </w:pPr>
    <w:rPr>
      <w:rFonts w:ascii="Verdana" w:eastAsia="Arial Unicode MS" w:hAnsi="Verdana"/>
      <w:color w:val="auto"/>
      <w:sz w:val="20"/>
      <w:szCs w:val="20"/>
    </w:rPr>
  </w:style>
  <w:style w:type="paragraph" w:customStyle="1" w:styleId="01PaperTitle">
    <w:name w:val="01 Paper Title"/>
    <w:uiPriority w:val="99"/>
    <w:qFormat/>
    <w:rsid w:val="009C0399"/>
    <w:pPr>
      <w:spacing w:after="180" w:line="360" w:lineRule="exact"/>
    </w:pPr>
    <w:rPr>
      <w:rFonts w:eastAsia="SimSun"/>
      <w:b/>
      <w:noProof/>
      <w:position w:val="7"/>
      <w:sz w:val="32"/>
      <w:szCs w:val="32"/>
      <w:lang w:val="en-GB" w:eastAsia="en-GB"/>
    </w:rPr>
  </w:style>
  <w:style w:type="paragraph" w:customStyle="1" w:styleId="02PaperAuthors">
    <w:name w:val="02 Paper Authors"/>
    <w:uiPriority w:val="99"/>
    <w:qFormat/>
    <w:rsid w:val="009C0399"/>
    <w:pPr>
      <w:spacing w:line="240" w:lineRule="exact"/>
    </w:pPr>
    <w:rPr>
      <w:rFonts w:eastAsia="SimSun"/>
      <w:b/>
      <w:noProof/>
      <w:lang w:val="en-GB" w:eastAsia="en-GB"/>
    </w:rPr>
  </w:style>
  <w:style w:type="paragraph" w:customStyle="1" w:styleId="03Abstract">
    <w:name w:val="03 Abstract"/>
    <w:next w:val="Normal"/>
    <w:uiPriority w:val="99"/>
    <w:qFormat/>
    <w:rsid w:val="009C0399"/>
    <w:pPr>
      <w:spacing w:after="240" w:line="240" w:lineRule="exact"/>
      <w:ind w:right="2268"/>
    </w:pPr>
    <w:rPr>
      <w:rFonts w:eastAsia="SimSun"/>
      <w:noProof/>
      <w:spacing w:val="5"/>
      <w:sz w:val="18"/>
      <w:szCs w:val="18"/>
      <w:lang w:val="en-GB" w:eastAsia="en-GB"/>
    </w:rPr>
  </w:style>
  <w:style w:type="paragraph" w:customStyle="1" w:styleId="04AHeading">
    <w:name w:val="04 A Heading"/>
    <w:next w:val="Normal"/>
    <w:uiPriority w:val="99"/>
    <w:qFormat/>
    <w:rsid w:val="009C0399"/>
    <w:pPr>
      <w:spacing w:before="240" w:after="120" w:line="240" w:lineRule="exact"/>
    </w:pPr>
    <w:rPr>
      <w:rFonts w:eastAsia="SimSun"/>
      <w:b/>
      <w:noProof/>
      <w:szCs w:val="20"/>
      <w:lang w:val="en-GB" w:eastAsia="en-GB"/>
    </w:rPr>
  </w:style>
  <w:style w:type="paragraph" w:customStyle="1" w:styleId="08ArticleText">
    <w:name w:val="08 Article Text"/>
    <w:autoRedefine/>
    <w:uiPriority w:val="99"/>
    <w:qFormat/>
    <w:rsid w:val="009C0399"/>
    <w:pPr>
      <w:tabs>
        <w:tab w:val="left" w:pos="198"/>
      </w:tabs>
      <w:spacing w:line="230" w:lineRule="exact"/>
      <w:jc w:val="both"/>
    </w:pPr>
    <w:rPr>
      <w:rFonts w:eastAsia="SimSun"/>
      <w:noProof/>
      <w:spacing w:val="4"/>
      <w:sz w:val="18"/>
      <w:szCs w:val="18"/>
      <w:lang w:val="en-GB" w:eastAsia="en-GB"/>
    </w:rPr>
  </w:style>
  <w:style w:type="paragraph" w:customStyle="1" w:styleId="E2Footnotes">
    <w:name w:val="E2 Footnotes"/>
    <w:uiPriority w:val="99"/>
    <w:qFormat/>
    <w:rsid w:val="009C0399"/>
    <w:pPr>
      <w:tabs>
        <w:tab w:val="left" w:pos="142"/>
      </w:tabs>
      <w:spacing w:line="190" w:lineRule="exact"/>
      <w:jc w:val="both"/>
    </w:pPr>
    <w:rPr>
      <w:rFonts w:eastAsia="SimSun"/>
      <w:noProof/>
      <w:sz w:val="16"/>
      <w:szCs w:val="20"/>
      <w:lang w:val="en-GB" w:eastAsia="en-GB"/>
    </w:rPr>
  </w:style>
  <w:style w:type="paragraph" w:customStyle="1" w:styleId="E3References">
    <w:name w:val="E3 References"/>
    <w:uiPriority w:val="99"/>
    <w:qFormat/>
    <w:rsid w:val="009C0399"/>
    <w:pPr>
      <w:tabs>
        <w:tab w:val="left" w:pos="284"/>
      </w:tabs>
      <w:spacing w:line="190" w:lineRule="exact"/>
      <w:ind w:left="284" w:hanging="284"/>
      <w:jc w:val="both"/>
    </w:pPr>
    <w:rPr>
      <w:rFonts w:eastAsia="SimSun"/>
      <w:noProof/>
      <w:sz w:val="16"/>
      <w:szCs w:val="20"/>
      <w:lang w:val="en-GB" w:eastAsia="en-GB"/>
    </w:rPr>
  </w:style>
  <w:style w:type="paragraph" w:customStyle="1" w:styleId="L1Receivedaccepteddates">
    <w:name w:val="L1 Received/accepted dates"/>
    <w:uiPriority w:val="99"/>
    <w:qFormat/>
    <w:rsid w:val="009C0399"/>
    <w:pPr>
      <w:spacing w:before="180" w:line="240" w:lineRule="exact"/>
    </w:pPr>
    <w:rPr>
      <w:rFonts w:eastAsia="SimSun"/>
      <w:b/>
      <w:i/>
      <w:noProof/>
      <w:sz w:val="18"/>
      <w:szCs w:val="20"/>
      <w:lang w:val="en-GB" w:eastAsia="en-GB"/>
    </w:rPr>
  </w:style>
  <w:style w:type="paragraph" w:customStyle="1" w:styleId="L2Firstpublisheddate">
    <w:name w:val="L2 First published date"/>
    <w:uiPriority w:val="99"/>
    <w:qFormat/>
    <w:rsid w:val="009C0399"/>
    <w:pPr>
      <w:spacing w:line="240" w:lineRule="exact"/>
    </w:pPr>
    <w:rPr>
      <w:rFonts w:eastAsia="SimSun"/>
      <w:b/>
      <w:i/>
      <w:noProof/>
      <w:sz w:val="18"/>
      <w:szCs w:val="20"/>
      <w:lang w:val="en-GB" w:eastAsia="en-GB"/>
    </w:rPr>
  </w:style>
  <w:style w:type="paragraph" w:customStyle="1" w:styleId="L3DOI">
    <w:name w:val="L3 DOI"/>
    <w:uiPriority w:val="99"/>
    <w:qFormat/>
    <w:rsid w:val="009C0399"/>
    <w:pPr>
      <w:spacing w:after="240" w:line="240" w:lineRule="exact"/>
    </w:pPr>
    <w:rPr>
      <w:rFonts w:eastAsia="SimSun"/>
      <w:b/>
      <w:noProof/>
      <w:sz w:val="18"/>
      <w:szCs w:val="18"/>
      <w:lang w:val="en-GB" w:eastAsia="en-GB"/>
    </w:rPr>
  </w:style>
  <w:style w:type="paragraph" w:customStyle="1" w:styleId="E1AuthorAddresses">
    <w:name w:val="E1 Author Addresses"/>
    <w:uiPriority w:val="99"/>
    <w:qFormat/>
    <w:rsid w:val="009C0399"/>
    <w:pPr>
      <w:spacing w:line="190" w:lineRule="exact"/>
    </w:pPr>
    <w:rPr>
      <w:rFonts w:eastAsia="SimSun"/>
      <w:i/>
      <w:sz w:val="16"/>
      <w:szCs w:val="20"/>
      <w:lang w:val="en-GB" w:eastAsia="en-GB"/>
    </w:rPr>
  </w:style>
  <w:style w:type="paragraph" w:customStyle="1" w:styleId="10Singlecolumntable">
    <w:name w:val="10 Single column table"/>
    <w:uiPriority w:val="99"/>
    <w:qFormat/>
    <w:rsid w:val="009C0399"/>
    <w:pPr>
      <w:spacing w:line="180" w:lineRule="exact"/>
      <w:jc w:val="both"/>
    </w:pPr>
    <w:rPr>
      <w:rFonts w:eastAsia="SimSun"/>
      <w:noProof/>
      <w:sz w:val="16"/>
      <w:szCs w:val="20"/>
      <w:lang w:val="en-GB" w:eastAsia="en-GB"/>
    </w:rPr>
  </w:style>
  <w:style w:type="paragraph" w:customStyle="1" w:styleId="11Doublecolumntable">
    <w:name w:val="11 Double column table"/>
    <w:uiPriority w:val="99"/>
    <w:qFormat/>
    <w:rsid w:val="009C0399"/>
    <w:pPr>
      <w:spacing w:line="180" w:lineRule="exact"/>
      <w:jc w:val="both"/>
    </w:pPr>
    <w:rPr>
      <w:rFonts w:eastAsia="SimSun"/>
      <w:noProof/>
      <w:sz w:val="16"/>
      <w:szCs w:val="20"/>
      <w:lang w:val="en-GB" w:eastAsia="en-GB"/>
    </w:rPr>
  </w:style>
  <w:style w:type="paragraph" w:customStyle="1" w:styleId="05BHeading">
    <w:name w:val="05 B Heading"/>
    <w:next w:val="Normal"/>
    <w:uiPriority w:val="99"/>
    <w:qFormat/>
    <w:rsid w:val="009C0399"/>
    <w:pPr>
      <w:spacing w:before="120" w:after="120" w:line="200" w:lineRule="exact"/>
      <w:jc w:val="both"/>
    </w:pPr>
    <w:rPr>
      <w:rFonts w:eastAsia="SimSun"/>
      <w:b/>
      <w:noProof/>
      <w:sz w:val="18"/>
      <w:szCs w:val="20"/>
      <w:lang w:val="en-GB" w:eastAsia="en-GB"/>
    </w:rPr>
  </w:style>
  <w:style w:type="paragraph" w:customStyle="1" w:styleId="06CHeading">
    <w:name w:val="06 C Heading"/>
    <w:next w:val="Normal"/>
    <w:uiPriority w:val="99"/>
    <w:qFormat/>
    <w:rsid w:val="009C0399"/>
    <w:pPr>
      <w:spacing w:line="200" w:lineRule="exact"/>
      <w:jc w:val="both"/>
    </w:pPr>
    <w:rPr>
      <w:rFonts w:eastAsia="SimSun"/>
      <w:b/>
      <w:noProof/>
      <w:sz w:val="18"/>
      <w:szCs w:val="20"/>
      <w:lang w:val="en-GB" w:eastAsia="en-GB"/>
    </w:rPr>
  </w:style>
  <w:style w:type="paragraph" w:customStyle="1" w:styleId="07DHeading">
    <w:name w:val="07 D Heading"/>
    <w:next w:val="Normal"/>
    <w:uiPriority w:val="99"/>
    <w:qFormat/>
    <w:rsid w:val="009C0399"/>
    <w:pPr>
      <w:spacing w:line="200" w:lineRule="exact"/>
      <w:jc w:val="both"/>
    </w:pPr>
    <w:rPr>
      <w:rFonts w:eastAsia="SimSun"/>
      <w:i/>
      <w:noProof/>
      <w:sz w:val="18"/>
      <w:szCs w:val="20"/>
      <w:lang w:val="en-GB" w:eastAsia="en-GB"/>
    </w:rPr>
  </w:style>
  <w:style w:type="character" w:styleId="LineNumber">
    <w:name w:val="line number"/>
    <w:basedOn w:val="DefaultParagraphFont"/>
    <w:rsid w:val="009C0399"/>
    <w:rPr>
      <w:rFonts w:ascii="Times New Roman" w:hAnsi="Times New Roman" w:cs="Times New Roman"/>
      <w:sz w:val="10"/>
    </w:rPr>
  </w:style>
  <w:style w:type="character" w:customStyle="1" w:styleId="VAFigureCaptionCharChar">
    <w:name w:val="VA_Figure_Caption Char Char"/>
    <w:basedOn w:val="DefaultParagraphFont"/>
    <w:uiPriority w:val="99"/>
    <w:rsid w:val="009C0399"/>
    <w:rPr>
      <w:rFonts w:ascii="Times" w:eastAsia="SimSun" w:hAnsi="Times" w:cs="Times New Roman"/>
      <w:noProof/>
      <w:sz w:val="18"/>
      <w:lang w:val="en-US" w:eastAsia="en-US" w:bidi="ar-SA"/>
    </w:rPr>
  </w:style>
  <w:style w:type="paragraph" w:customStyle="1" w:styleId="VAFigureCaptionChar">
    <w:name w:val="VA_Figure_Caption Char"/>
    <w:next w:val="Normal"/>
    <w:uiPriority w:val="99"/>
    <w:qFormat/>
    <w:rsid w:val="009C0399"/>
    <w:pPr>
      <w:spacing w:before="240" w:line="200" w:lineRule="exact"/>
      <w:jc w:val="both"/>
    </w:pPr>
    <w:rPr>
      <w:rFonts w:ascii="Times" w:eastAsia="SimSun" w:hAnsi="Times"/>
      <w:noProof/>
      <w:sz w:val="18"/>
      <w:szCs w:val="20"/>
    </w:rPr>
  </w:style>
  <w:style w:type="paragraph" w:customStyle="1" w:styleId="E2AuthorAddressesEnd">
    <w:name w:val="E2 Author Addresses (End)"/>
    <w:uiPriority w:val="99"/>
    <w:qFormat/>
    <w:rsid w:val="009C0399"/>
    <w:pPr>
      <w:spacing w:line="180" w:lineRule="exact"/>
    </w:pPr>
    <w:rPr>
      <w:rFonts w:eastAsia="SimSun"/>
      <w:i/>
      <w:sz w:val="16"/>
      <w:szCs w:val="20"/>
      <w:lang w:val="en-GB" w:eastAsia="en-GB"/>
    </w:rPr>
  </w:style>
  <w:style w:type="paragraph" w:customStyle="1" w:styleId="E4References">
    <w:name w:val="E4 References"/>
    <w:uiPriority w:val="99"/>
    <w:qFormat/>
    <w:rsid w:val="009C0399"/>
    <w:pPr>
      <w:tabs>
        <w:tab w:val="left" w:pos="284"/>
      </w:tabs>
      <w:spacing w:line="180" w:lineRule="exact"/>
      <w:ind w:left="284" w:hanging="284"/>
      <w:jc w:val="both"/>
    </w:pPr>
    <w:rPr>
      <w:rFonts w:eastAsia="SimSun"/>
      <w:noProof/>
      <w:sz w:val="16"/>
      <w:szCs w:val="20"/>
      <w:lang w:val="en-GB" w:eastAsia="en-GB"/>
    </w:rPr>
  </w:style>
  <w:style w:type="paragraph" w:customStyle="1" w:styleId="BDAbstract">
    <w:name w:val="BD_Abstract"/>
    <w:uiPriority w:val="99"/>
    <w:qFormat/>
    <w:rsid w:val="009C0399"/>
    <w:pPr>
      <w:pBdr>
        <w:bottom w:val="single" w:sz="6" w:space="12" w:color="auto"/>
      </w:pBdr>
      <w:spacing w:before="200" w:after="200" w:line="220" w:lineRule="exact"/>
      <w:jc w:val="both"/>
    </w:pPr>
    <w:rPr>
      <w:rFonts w:ascii="Helvetica" w:eastAsia="Batang" w:hAnsi="Helvetica"/>
      <w:b/>
      <w:sz w:val="18"/>
      <w:szCs w:val="20"/>
    </w:rPr>
  </w:style>
  <w:style w:type="paragraph" w:customStyle="1" w:styleId="VCSchemeTitle">
    <w:name w:val="VC_Scheme_Title"/>
    <w:next w:val="Normal"/>
    <w:uiPriority w:val="99"/>
    <w:qFormat/>
    <w:rsid w:val="009C0399"/>
    <w:pPr>
      <w:spacing w:after="240" w:line="200" w:lineRule="exact"/>
      <w:jc w:val="center"/>
    </w:pPr>
    <w:rPr>
      <w:rFonts w:ascii="Times" w:eastAsia="SimSun" w:hAnsi="Times"/>
      <w:noProof/>
      <w:sz w:val="18"/>
      <w:szCs w:val="20"/>
    </w:rPr>
  </w:style>
  <w:style w:type="paragraph" w:customStyle="1" w:styleId="VDTableTitle">
    <w:name w:val="VD_Table_Title"/>
    <w:next w:val="Normal"/>
    <w:link w:val="VDTableTitleChar"/>
    <w:uiPriority w:val="99"/>
    <w:qFormat/>
    <w:rsid w:val="009C0399"/>
    <w:pPr>
      <w:spacing w:after="240" w:line="200" w:lineRule="exact"/>
    </w:pPr>
    <w:rPr>
      <w:rFonts w:ascii="Times" w:eastAsia="SimSun" w:hAnsi="Times"/>
      <w:noProof/>
      <w:kern w:val="2"/>
      <w:sz w:val="18"/>
      <w:szCs w:val="24"/>
    </w:rPr>
  </w:style>
  <w:style w:type="paragraph" w:customStyle="1" w:styleId="VAFigureCaption">
    <w:name w:val="VA_Figure_Caption"/>
    <w:next w:val="Normal"/>
    <w:uiPriority w:val="99"/>
    <w:qFormat/>
    <w:rsid w:val="009C0399"/>
    <w:pPr>
      <w:spacing w:before="240" w:line="200" w:lineRule="exact"/>
      <w:jc w:val="both"/>
    </w:pPr>
    <w:rPr>
      <w:rFonts w:ascii="Times" w:eastAsia="SimSun" w:hAnsi="Times"/>
      <w:noProof/>
      <w:sz w:val="18"/>
      <w:szCs w:val="20"/>
    </w:rPr>
  </w:style>
  <w:style w:type="paragraph" w:customStyle="1" w:styleId="bar">
    <w:name w:val="bar"/>
    <w:basedOn w:val="Normal"/>
    <w:next w:val="Normal"/>
    <w:uiPriority w:val="99"/>
    <w:qFormat/>
    <w:rsid w:val="009C0399"/>
    <w:pPr>
      <w:shd w:val="solid" w:color="800000" w:fill="800000"/>
      <w:spacing w:before="300" w:after="120" w:line="220" w:lineRule="exact"/>
    </w:pPr>
    <w:rPr>
      <w:rFonts w:ascii="Helvetica" w:eastAsia="SimSun" w:hAnsi="Helvetica"/>
      <w:color w:val="auto"/>
      <w:sz w:val="20"/>
      <w:szCs w:val="20"/>
    </w:rPr>
  </w:style>
  <w:style w:type="paragraph" w:customStyle="1" w:styleId="thinbar">
    <w:name w:val="thinbar"/>
    <w:next w:val="TAMainText"/>
    <w:uiPriority w:val="99"/>
    <w:qFormat/>
    <w:rsid w:val="009C0399"/>
    <w:pPr>
      <w:pBdr>
        <w:bottom w:val="single" w:sz="6" w:space="1" w:color="800000"/>
      </w:pBdr>
      <w:spacing w:before="140" w:after="300" w:line="20" w:lineRule="exact"/>
    </w:pPr>
    <w:rPr>
      <w:rFonts w:ascii="New York" w:eastAsia="SimSun" w:hAnsi="New York"/>
      <w:sz w:val="20"/>
      <w:szCs w:val="20"/>
    </w:rPr>
  </w:style>
  <w:style w:type="paragraph" w:customStyle="1" w:styleId="VAFigureCaptionCharCharChar">
    <w:name w:val="VA_Figure_Caption Char Char Char"/>
    <w:next w:val="Normal"/>
    <w:link w:val="VAFigureCaptionCharCharCharChar"/>
    <w:uiPriority w:val="99"/>
    <w:qFormat/>
    <w:rsid w:val="009C0399"/>
    <w:pPr>
      <w:spacing w:before="240" w:line="200" w:lineRule="exact"/>
      <w:jc w:val="both"/>
    </w:pPr>
    <w:rPr>
      <w:rFonts w:ascii="Times" w:eastAsia="SimSun" w:hAnsi="Times"/>
      <w:noProof/>
      <w:kern w:val="2"/>
      <w:sz w:val="18"/>
      <w:szCs w:val="24"/>
    </w:rPr>
  </w:style>
  <w:style w:type="character" w:customStyle="1" w:styleId="VAFigureCaptionCharCharCharChar">
    <w:name w:val="VA_Figure_Caption Char Char Char Char"/>
    <w:basedOn w:val="DefaultParagraphFont"/>
    <w:link w:val="VAFigureCaptionCharCharChar"/>
    <w:uiPriority w:val="99"/>
    <w:locked/>
    <w:rsid w:val="009C0399"/>
    <w:rPr>
      <w:rFonts w:ascii="Times" w:eastAsia="SimSun" w:hAnsi="Times"/>
      <w:noProof/>
      <w:kern w:val="2"/>
      <w:sz w:val="18"/>
      <w:szCs w:val="24"/>
    </w:rPr>
  </w:style>
  <w:style w:type="character" w:customStyle="1" w:styleId="VDTableTitleChar">
    <w:name w:val="VD_Table_Title Char"/>
    <w:basedOn w:val="DefaultParagraphFont"/>
    <w:link w:val="VDTableTitle"/>
    <w:uiPriority w:val="99"/>
    <w:locked/>
    <w:rsid w:val="009C0399"/>
    <w:rPr>
      <w:rFonts w:ascii="Times" w:eastAsia="SimSun" w:hAnsi="Times"/>
      <w:noProof/>
      <w:kern w:val="2"/>
      <w:sz w:val="18"/>
      <w:szCs w:val="24"/>
    </w:rPr>
  </w:style>
  <w:style w:type="paragraph" w:customStyle="1" w:styleId="Els-body-text">
    <w:name w:val="Els-body-text"/>
    <w:uiPriority w:val="99"/>
    <w:qFormat/>
    <w:rsid w:val="009C0399"/>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eastAsia="Batang"/>
      <w:sz w:val="20"/>
      <w:szCs w:val="20"/>
      <w:lang w:eastAsia="ko-KR"/>
    </w:rPr>
  </w:style>
  <w:style w:type="paragraph" w:customStyle="1" w:styleId="Els-reference">
    <w:name w:val="Els-reference"/>
    <w:uiPriority w:val="99"/>
    <w:qFormat/>
    <w:rsid w:val="009C0399"/>
    <w:pPr>
      <w:tabs>
        <w:tab w:val="left" w:pos="312"/>
      </w:tabs>
      <w:spacing w:line="200" w:lineRule="exact"/>
      <w:ind w:left="312" w:hanging="312"/>
    </w:pPr>
    <w:rPr>
      <w:rFonts w:eastAsia="Batang"/>
      <w:noProof/>
      <w:sz w:val="18"/>
      <w:szCs w:val="20"/>
      <w:lang w:eastAsia="ko-KR"/>
    </w:rPr>
  </w:style>
  <w:style w:type="character" w:customStyle="1" w:styleId="longtextshorttext">
    <w:name w:val="long_text short_text"/>
    <w:basedOn w:val="DefaultParagraphFont"/>
    <w:uiPriority w:val="99"/>
    <w:rsid w:val="009C0399"/>
    <w:rPr>
      <w:rFonts w:cs="Times New Roman"/>
    </w:rPr>
  </w:style>
  <w:style w:type="paragraph" w:customStyle="1" w:styleId="Table">
    <w:name w:val="Table"/>
    <w:basedOn w:val="Caption"/>
    <w:uiPriority w:val="99"/>
    <w:qFormat/>
    <w:rsid w:val="009C0399"/>
    <w:pPr>
      <w:suppressLineNumbers/>
      <w:suppressAutoHyphens/>
      <w:spacing w:before="120" w:after="120"/>
    </w:pPr>
    <w:rPr>
      <w:rFonts w:ascii="Times New Roman" w:eastAsia="Arial Unicode MS" w:hAnsi="Times New Roman"/>
      <w:color w:val="auto"/>
      <w:sz w:val="24"/>
      <w:szCs w:val="24"/>
      <w:lang w:eastAsia="ar-SA"/>
    </w:rPr>
  </w:style>
  <w:style w:type="paragraph" w:customStyle="1" w:styleId="Figure">
    <w:name w:val="Figure"/>
    <w:basedOn w:val="Caption"/>
    <w:uiPriority w:val="99"/>
    <w:qFormat/>
    <w:rsid w:val="009C0399"/>
    <w:pPr>
      <w:suppressLineNumbers/>
      <w:suppressAutoHyphens/>
      <w:spacing w:before="120" w:after="120"/>
    </w:pPr>
    <w:rPr>
      <w:rFonts w:ascii="Times New Roman" w:eastAsia="Arial Unicode MS" w:hAnsi="Times New Roman"/>
      <w:color w:val="auto"/>
      <w:sz w:val="24"/>
      <w:szCs w:val="24"/>
      <w:lang w:eastAsia="ar-SA"/>
    </w:rPr>
  </w:style>
  <w:style w:type="paragraph" w:customStyle="1" w:styleId="luanvan">
    <w:name w:val="luanvan"/>
    <w:basedOn w:val="Normal"/>
    <w:uiPriority w:val="99"/>
    <w:qFormat/>
    <w:rsid w:val="009C0399"/>
    <w:pPr>
      <w:spacing w:line="420" w:lineRule="exact"/>
      <w:jc w:val="both"/>
    </w:pPr>
    <w:rPr>
      <w:rFonts w:ascii=".VnTime" w:eastAsia="Arial Unicode MS" w:hAnsi=".VnTime"/>
      <w:bCs/>
      <w:color w:val="auto"/>
      <w:sz w:val="28"/>
    </w:rPr>
  </w:style>
  <w:style w:type="character" w:customStyle="1" w:styleId="google-src-text">
    <w:name w:val="google-src-text"/>
    <w:basedOn w:val="DefaultParagraphFont"/>
    <w:uiPriority w:val="99"/>
    <w:rsid w:val="009C0399"/>
    <w:rPr>
      <w:rFonts w:cs="Times New Roman"/>
    </w:rPr>
  </w:style>
  <w:style w:type="character" w:customStyle="1" w:styleId="gt-ft-text1">
    <w:name w:val="gt-ft-text1"/>
    <w:basedOn w:val="DefaultParagraphFont"/>
    <w:uiPriority w:val="99"/>
    <w:rsid w:val="009C0399"/>
    <w:rPr>
      <w:rFonts w:cs="Times New Roman"/>
    </w:rPr>
  </w:style>
  <w:style w:type="paragraph" w:customStyle="1" w:styleId="CharCharCharCharCharCharChar">
    <w:name w:val="Char Char Char Char Char Char Char"/>
    <w:basedOn w:val="Normal"/>
    <w:qFormat/>
    <w:rsid w:val="009C0399"/>
    <w:pPr>
      <w:spacing w:after="160" w:line="240" w:lineRule="exact"/>
    </w:pPr>
    <w:rPr>
      <w:rFonts w:ascii="Verdana" w:eastAsia="Arial Unicode MS" w:hAnsi="Verdana"/>
      <w:color w:val="auto"/>
      <w:sz w:val="20"/>
      <w:szCs w:val="20"/>
    </w:rPr>
  </w:style>
  <w:style w:type="character" w:customStyle="1" w:styleId="h3">
    <w:name w:val="h3"/>
    <w:basedOn w:val="DefaultParagraphFont"/>
    <w:uiPriority w:val="99"/>
    <w:rsid w:val="009C0399"/>
    <w:rPr>
      <w:rFonts w:cs="Times New Roman"/>
    </w:rPr>
  </w:style>
  <w:style w:type="paragraph" w:customStyle="1" w:styleId="text0">
    <w:name w:val="text0"/>
    <w:basedOn w:val="Normal"/>
    <w:uiPriority w:val="99"/>
    <w:qFormat/>
    <w:rsid w:val="009C0399"/>
    <w:pPr>
      <w:spacing w:before="100" w:beforeAutospacing="1" w:after="100" w:afterAutospacing="1"/>
    </w:pPr>
    <w:rPr>
      <w:rFonts w:eastAsia="Arial Unicode MS"/>
      <w:color w:val="auto"/>
    </w:rPr>
  </w:style>
  <w:style w:type="paragraph" w:customStyle="1" w:styleId="1F6">
    <w:name w:val="1.(F6)"/>
    <w:basedOn w:val="Normal"/>
    <w:link w:val="1F6Char"/>
    <w:uiPriority w:val="99"/>
    <w:qFormat/>
    <w:rsid w:val="009C0399"/>
    <w:pPr>
      <w:keepNext/>
      <w:spacing w:before="567" w:after="284" w:line="300" w:lineRule="atLeast"/>
      <w:jc w:val="both"/>
      <w:outlineLvl w:val="6"/>
    </w:pPr>
    <w:rPr>
      <w:rFonts w:eastAsia="Arial Unicode MS"/>
      <w:b/>
      <w:bCs/>
      <w:color w:val="auto"/>
      <w:sz w:val="22"/>
      <w:szCs w:val="20"/>
    </w:rPr>
  </w:style>
  <w:style w:type="character" w:customStyle="1" w:styleId="1F6Char">
    <w:name w:val="1.(F6) Char"/>
    <w:basedOn w:val="DefaultParagraphFont"/>
    <w:link w:val="1F6"/>
    <w:uiPriority w:val="99"/>
    <w:locked/>
    <w:rsid w:val="009C0399"/>
    <w:rPr>
      <w:rFonts w:eastAsia="Arial Unicode MS"/>
      <w:b/>
      <w:bCs/>
      <w:szCs w:val="20"/>
    </w:rPr>
  </w:style>
  <w:style w:type="paragraph" w:customStyle="1" w:styleId="Bang">
    <w:name w:val="Bang"/>
    <w:basedOn w:val="Title"/>
    <w:uiPriority w:val="99"/>
    <w:qFormat/>
    <w:rsid w:val="009C0399"/>
  </w:style>
  <w:style w:type="paragraph" w:styleId="Title">
    <w:name w:val="Title"/>
    <w:basedOn w:val="Normal"/>
    <w:next w:val="Normal"/>
    <w:link w:val="TitleChar"/>
    <w:uiPriority w:val="10"/>
    <w:qFormat/>
    <w:locked/>
    <w:rsid w:val="009C0399"/>
    <w:pPr>
      <w:pBdr>
        <w:bottom w:val="single" w:sz="8" w:space="4" w:color="4F81BD"/>
      </w:pBdr>
      <w:spacing w:after="300"/>
      <w:contextualSpacing/>
    </w:pPr>
    <w:rPr>
      <w:rFonts w:ascii="Cambria" w:eastAsia="Arial Unicode MS" w:hAnsi="Cambria"/>
      <w:color w:val="17365D"/>
      <w:spacing w:val="5"/>
      <w:kern w:val="28"/>
      <w:sz w:val="52"/>
      <w:szCs w:val="52"/>
      <w:lang w:eastAsia="ja-JP"/>
    </w:rPr>
  </w:style>
  <w:style w:type="character" w:customStyle="1" w:styleId="TitleChar">
    <w:name w:val="Title Char"/>
    <w:basedOn w:val="DefaultParagraphFont"/>
    <w:link w:val="Title"/>
    <w:uiPriority w:val="99"/>
    <w:rsid w:val="009C0399"/>
    <w:rPr>
      <w:rFonts w:ascii="Cambria" w:eastAsia="Arial Unicode MS" w:hAnsi="Cambria"/>
      <w:color w:val="17365D"/>
      <w:spacing w:val="5"/>
      <w:kern w:val="28"/>
      <w:sz w:val="52"/>
      <w:szCs w:val="52"/>
      <w:lang w:eastAsia="ja-JP"/>
    </w:rPr>
  </w:style>
  <w:style w:type="character" w:customStyle="1" w:styleId="hit">
    <w:name w:val="hit"/>
    <w:basedOn w:val="DefaultParagraphFont"/>
    <w:uiPriority w:val="99"/>
    <w:rsid w:val="009C0399"/>
    <w:rPr>
      <w:rFonts w:cs="Times New Roman"/>
    </w:rPr>
  </w:style>
  <w:style w:type="paragraph" w:customStyle="1" w:styleId="Text1">
    <w:name w:val="Text"/>
    <w:basedOn w:val="Normal"/>
    <w:uiPriority w:val="99"/>
    <w:qFormat/>
    <w:rsid w:val="009C0399"/>
    <w:pPr>
      <w:spacing w:before="120"/>
      <w:jc w:val="both"/>
    </w:pPr>
    <w:rPr>
      <w:rFonts w:eastAsia="Arial Unicode MS"/>
      <w:color w:val="auto"/>
      <w:sz w:val="26"/>
    </w:rPr>
  </w:style>
  <w:style w:type="paragraph" w:customStyle="1" w:styleId="TableTitle">
    <w:name w:val="Table Title"/>
    <w:basedOn w:val="Normal"/>
    <w:uiPriority w:val="99"/>
    <w:qFormat/>
    <w:rsid w:val="009C0399"/>
    <w:pPr>
      <w:spacing w:before="120" w:after="60"/>
      <w:ind w:left="864" w:hanging="864"/>
    </w:pPr>
    <w:rPr>
      <w:rFonts w:eastAsia="Arial Unicode MS"/>
      <w:b/>
      <w:color w:val="auto"/>
      <w:sz w:val="22"/>
      <w:szCs w:val="26"/>
    </w:rPr>
  </w:style>
  <w:style w:type="paragraph" w:customStyle="1" w:styleId="Author">
    <w:name w:val="Author"/>
    <w:basedOn w:val="Normal"/>
    <w:uiPriority w:val="99"/>
    <w:qFormat/>
    <w:rsid w:val="009C0399"/>
    <w:pPr>
      <w:spacing w:before="120"/>
      <w:ind w:right="216"/>
      <w:jc w:val="right"/>
    </w:pPr>
    <w:rPr>
      <w:rFonts w:eastAsia="Arial Unicode MS" w:cs="Arial"/>
      <w:i/>
      <w:color w:val="auto"/>
      <w:szCs w:val="22"/>
    </w:rPr>
  </w:style>
  <w:style w:type="character" w:customStyle="1" w:styleId="cit-print-date">
    <w:name w:val="cit-print-date"/>
    <w:basedOn w:val="DefaultParagraphFont"/>
    <w:uiPriority w:val="99"/>
    <w:rsid w:val="009C0399"/>
    <w:rPr>
      <w:rFonts w:cs="Times New Roman"/>
    </w:rPr>
  </w:style>
  <w:style w:type="character" w:customStyle="1" w:styleId="cit-sepcit-sep-after-article-print-date">
    <w:name w:val="cit-sep cit-sep-after-article-print-date"/>
    <w:basedOn w:val="DefaultParagraphFont"/>
    <w:uiPriority w:val="99"/>
    <w:rsid w:val="009C0399"/>
    <w:rPr>
      <w:rFonts w:cs="Times New Roman"/>
    </w:rPr>
  </w:style>
  <w:style w:type="character" w:customStyle="1" w:styleId="cit-first-page">
    <w:name w:val="cit-first-page"/>
    <w:basedOn w:val="DefaultParagraphFont"/>
    <w:uiPriority w:val="99"/>
    <w:rsid w:val="009C0399"/>
    <w:rPr>
      <w:rFonts w:cs="Times New Roman"/>
    </w:rPr>
  </w:style>
  <w:style w:type="character" w:customStyle="1" w:styleId="cit-sep">
    <w:name w:val="cit-sep"/>
    <w:basedOn w:val="DefaultParagraphFont"/>
    <w:uiPriority w:val="99"/>
    <w:rsid w:val="009C0399"/>
    <w:rPr>
      <w:rFonts w:cs="Times New Roman"/>
    </w:rPr>
  </w:style>
  <w:style w:type="character" w:customStyle="1" w:styleId="cit-last-page">
    <w:name w:val="cit-last-page"/>
    <w:basedOn w:val="DefaultParagraphFont"/>
    <w:uiPriority w:val="99"/>
    <w:rsid w:val="009C0399"/>
    <w:rPr>
      <w:rFonts w:cs="Times New Roman"/>
    </w:rPr>
  </w:style>
  <w:style w:type="character" w:customStyle="1" w:styleId="ShortAbstract">
    <w:name w:val="Short Abstract"/>
    <w:uiPriority w:val="99"/>
    <w:rsid w:val="009C0399"/>
    <w:rPr>
      <w:rFonts w:ascii="Times New Roman" w:hAnsi="Times New Roman"/>
      <w:sz w:val="20"/>
    </w:rPr>
  </w:style>
  <w:style w:type="character" w:customStyle="1" w:styleId="Hypertextovodkaz">
    <w:name w:val="Hypertextový odkaz"/>
    <w:uiPriority w:val="99"/>
    <w:rsid w:val="009C0399"/>
    <w:rPr>
      <w:color w:val="000000"/>
    </w:rPr>
  </w:style>
  <w:style w:type="character" w:customStyle="1" w:styleId="citation-abbreviation">
    <w:name w:val="citation-abbreviation"/>
    <w:basedOn w:val="DefaultParagraphFont"/>
    <w:uiPriority w:val="99"/>
    <w:rsid w:val="009C0399"/>
    <w:rPr>
      <w:rFonts w:cs="Times New Roman"/>
    </w:rPr>
  </w:style>
  <w:style w:type="character" w:customStyle="1" w:styleId="citation-publication-date">
    <w:name w:val="citation-publication-date"/>
    <w:basedOn w:val="DefaultParagraphFont"/>
    <w:uiPriority w:val="99"/>
    <w:rsid w:val="009C0399"/>
    <w:rPr>
      <w:rFonts w:cs="Times New Roman"/>
    </w:rPr>
  </w:style>
  <w:style w:type="character" w:customStyle="1" w:styleId="citation-volume">
    <w:name w:val="citation-volume"/>
    <w:basedOn w:val="DefaultParagraphFont"/>
    <w:uiPriority w:val="99"/>
    <w:rsid w:val="009C0399"/>
    <w:rPr>
      <w:rFonts w:cs="Times New Roman"/>
    </w:rPr>
  </w:style>
  <w:style w:type="character" w:customStyle="1" w:styleId="citation-issue">
    <w:name w:val="citation-issue"/>
    <w:basedOn w:val="DefaultParagraphFont"/>
    <w:uiPriority w:val="99"/>
    <w:rsid w:val="009C0399"/>
    <w:rPr>
      <w:rFonts w:cs="Times New Roman"/>
    </w:rPr>
  </w:style>
  <w:style w:type="character" w:customStyle="1" w:styleId="citation-flpages">
    <w:name w:val="citation-flpages"/>
    <w:basedOn w:val="DefaultParagraphFont"/>
    <w:uiPriority w:val="99"/>
    <w:rsid w:val="009C0399"/>
    <w:rPr>
      <w:rFonts w:cs="Times New Roman"/>
    </w:rPr>
  </w:style>
  <w:style w:type="character" w:customStyle="1" w:styleId="addmd1">
    <w:name w:val="addmd1"/>
    <w:basedOn w:val="DefaultParagraphFont"/>
    <w:uiPriority w:val="99"/>
    <w:rsid w:val="009C0399"/>
    <w:rPr>
      <w:rFonts w:cs="Times New Roman"/>
      <w:sz w:val="20"/>
      <w:szCs w:val="20"/>
    </w:rPr>
  </w:style>
  <w:style w:type="paragraph" w:customStyle="1" w:styleId="description">
    <w:name w:val="description"/>
    <w:basedOn w:val="Normal"/>
    <w:uiPriority w:val="99"/>
    <w:qFormat/>
    <w:rsid w:val="009C0399"/>
    <w:pPr>
      <w:spacing w:before="100" w:beforeAutospacing="1" w:after="100" w:afterAutospacing="1"/>
    </w:pPr>
    <w:rPr>
      <w:rFonts w:eastAsia="Arial Unicode MS"/>
      <w:color w:val="auto"/>
    </w:rPr>
  </w:style>
  <w:style w:type="character" w:customStyle="1" w:styleId="link6">
    <w:name w:val="link6"/>
    <w:basedOn w:val="DefaultParagraphFont"/>
    <w:uiPriority w:val="99"/>
    <w:rsid w:val="009C0399"/>
    <w:rPr>
      <w:rFonts w:cs="Times New Roman"/>
      <w:color w:val="0088CC"/>
      <w:u w:val="none"/>
      <w:effect w:val="none"/>
    </w:rPr>
  </w:style>
  <w:style w:type="character" w:customStyle="1" w:styleId="gray31">
    <w:name w:val="gray31"/>
    <w:basedOn w:val="DefaultParagraphFont"/>
    <w:uiPriority w:val="99"/>
    <w:rsid w:val="009C0399"/>
    <w:rPr>
      <w:rFonts w:cs="Times New Roman"/>
      <w:color w:val="333333"/>
    </w:rPr>
  </w:style>
  <w:style w:type="character" w:customStyle="1" w:styleId="body-text">
    <w:name w:val="body-text"/>
    <w:basedOn w:val="DefaultParagraphFont"/>
    <w:uiPriority w:val="99"/>
    <w:rsid w:val="009C0399"/>
    <w:rPr>
      <w:rFonts w:cs="Times New Roman"/>
    </w:rPr>
  </w:style>
  <w:style w:type="character" w:customStyle="1" w:styleId="doi">
    <w:name w:val="doi"/>
    <w:basedOn w:val="DefaultParagraphFont"/>
    <w:uiPriority w:val="99"/>
    <w:rsid w:val="009C0399"/>
    <w:rPr>
      <w:rFonts w:cs="Times New Roman"/>
    </w:rPr>
  </w:style>
  <w:style w:type="character" w:customStyle="1" w:styleId="pagination">
    <w:name w:val="pagination"/>
    <w:basedOn w:val="DefaultParagraphFont"/>
    <w:uiPriority w:val="99"/>
    <w:rsid w:val="009C0399"/>
    <w:rPr>
      <w:rFonts w:cs="Times New Roman"/>
    </w:rPr>
  </w:style>
  <w:style w:type="character" w:customStyle="1" w:styleId="std">
    <w:name w:val="std"/>
    <w:basedOn w:val="DefaultParagraphFont"/>
    <w:uiPriority w:val="99"/>
    <w:rsid w:val="009C0399"/>
    <w:rPr>
      <w:rFonts w:cs="Times New Roman"/>
    </w:rPr>
  </w:style>
  <w:style w:type="character" w:customStyle="1" w:styleId="label">
    <w:name w:val="label"/>
    <w:basedOn w:val="DefaultParagraphFont"/>
    <w:uiPriority w:val="99"/>
    <w:rsid w:val="009C0399"/>
    <w:rPr>
      <w:rFonts w:cs="Times New Roman"/>
    </w:rPr>
  </w:style>
  <w:style w:type="character" w:customStyle="1" w:styleId="value">
    <w:name w:val="value"/>
    <w:basedOn w:val="DefaultParagraphFont"/>
    <w:uiPriority w:val="99"/>
    <w:rsid w:val="009C0399"/>
    <w:rPr>
      <w:rFonts w:cs="Times New Roman"/>
    </w:rPr>
  </w:style>
  <w:style w:type="character" w:customStyle="1" w:styleId="Subtitle10">
    <w:name w:val="Subtitle1"/>
    <w:basedOn w:val="DefaultParagraphFont"/>
    <w:uiPriority w:val="99"/>
    <w:rsid w:val="009C0399"/>
    <w:rPr>
      <w:rFonts w:cs="Times New Roman"/>
    </w:rPr>
  </w:style>
  <w:style w:type="paragraph" w:customStyle="1" w:styleId="authors">
    <w:name w:val="authors"/>
    <w:basedOn w:val="Normal"/>
    <w:uiPriority w:val="99"/>
    <w:qFormat/>
    <w:rsid w:val="009C0399"/>
    <w:pPr>
      <w:spacing w:before="100" w:beforeAutospacing="1" w:after="100" w:afterAutospacing="1"/>
    </w:pPr>
    <w:rPr>
      <w:rFonts w:eastAsia="Arial Unicode MS"/>
      <w:color w:val="auto"/>
    </w:rPr>
  </w:style>
  <w:style w:type="paragraph" w:customStyle="1" w:styleId="Title10">
    <w:name w:val="Title1"/>
    <w:basedOn w:val="Normal"/>
    <w:uiPriority w:val="99"/>
    <w:qFormat/>
    <w:rsid w:val="009C0399"/>
    <w:pPr>
      <w:spacing w:before="100" w:beforeAutospacing="1" w:after="100" w:afterAutospacing="1"/>
    </w:pPr>
    <w:rPr>
      <w:rFonts w:eastAsia="Arial Unicode MS"/>
      <w:color w:val="auto"/>
    </w:rPr>
  </w:style>
  <w:style w:type="paragraph" w:customStyle="1" w:styleId="desc">
    <w:name w:val="desc"/>
    <w:basedOn w:val="Normal"/>
    <w:uiPriority w:val="99"/>
    <w:qFormat/>
    <w:rsid w:val="009C0399"/>
    <w:pPr>
      <w:spacing w:before="100" w:beforeAutospacing="1" w:after="100" w:afterAutospacing="1"/>
    </w:pPr>
    <w:rPr>
      <w:rFonts w:eastAsia="Arial Unicode MS"/>
      <w:color w:val="auto"/>
    </w:rPr>
  </w:style>
  <w:style w:type="paragraph" w:customStyle="1" w:styleId="details">
    <w:name w:val="details"/>
    <w:basedOn w:val="Normal"/>
    <w:uiPriority w:val="99"/>
    <w:qFormat/>
    <w:rsid w:val="009C0399"/>
    <w:pPr>
      <w:spacing w:before="100" w:beforeAutospacing="1" w:after="100" w:afterAutospacing="1"/>
    </w:pPr>
    <w:rPr>
      <w:rFonts w:eastAsia="Arial Unicode MS"/>
      <w:color w:val="auto"/>
    </w:rPr>
  </w:style>
  <w:style w:type="character" w:customStyle="1" w:styleId="jrnl">
    <w:name w:val="jrnl"/>
    <w:basedOn w:val="DefaultParagraphFont"/>
    <w:uiPriority w:val="99"/>
    <w:rsid w:val="009C0399"/>
    <w:rPr>
      <w:rFonts w:cs="Times New Roman"/>
    </w:rPr>
  </w:style>
  <w:style w:type="paragraph" w:customStyle="1" w:styleId="Pa17">
    <w:name w:val="Pa17"/>
    <w:basedOn w:val="Default"/>
    <w:next w:val="Default"/>
    <w:uiPriority w:val="99"/>
    <w:qFormat/>
    <w:rsid w:val="009C0399"/>
    <w:pPr>
      <w:spacing w:line="221" w:lineRule="atLeast"/>
    </w:pPr>
    <w:rPr>
      <w:rFonts w:eastAsia="Arial Unicode MS"/>
      <w:color w:val="auto"/>
      <w:lang w:eastAsia="ja-JP"/>
    </w:rPr>
  </w:style>
  <w:style w:type="paragraph" w:customStyle="1" w:styleId="Pa19">
    <w:name w:val="Pa19"/>
    <w:basedOn w:val="Default"/>
    <w:next w:val="Default"/>
    <w:uiPriority w:val="99"/>
    <w:qFormat/>
    <w:rsid w:val="009C0399"/>
    <w:pPr>
      <w:spacing w:line="201" w:lineRule="atLeast"/>
    </w:pPr>
    <w:rPr>
      <w:rFonts w:eastAsia="Arial Unicode MS"/>
      <w:color w:val="auto"/>
      <w:lang w:eastAsia="ja-JP"/>
    </w:rPr>
  </w:style>
  <w:style w:type="paragraph" w:customStyle="1" w:styleId="affiliation">
    <w:name w:val="affiliation"/>
    <w:basedOn w:val="Normal"/>
    <w:next w:val="Normal"/>
    <w:uiPriority w:val="99"/>
    <w:qFormat/>
    <w:rsid w:val="009C0399"/>
    <w:pPr>
      <w:widowControl w:val="0"/>
      <w:spacing w:before="120"/>
      <w:jc w:val="both"/>
    </w:pPr>
    <w:rPr>
      <w:rFonts w:eastAsia="SimSun"/>
      <w:i/>
      <w:color w:val="auto"/>
      <w:kern w:val="2"/>
      <w:sz w:val="21"/>
      <w:lang w:eastAsia="zh-CN"/>
    </w:rPr>
  </w:style>
  <w:style w:type="paragraph" w:customStyle="1" w:styleId="articlenote">
    <w:name w:val="articlenote"/>
    <w:basedOn w:val="Normal"/>
    <w:next w:val="Normal"/>
    <w:uiPriority w:val="99"/>
    <w:qFormat/>
    <w:rsid w:val="009C0399"/>
    <w:rPr>
      <w:rFonts w:ascii="Calibri" w:eastAsia="Arial Unicode MS" w:hAnsi="Calibri"/>
      <w:color w:val="auto"/>
      <w:sz w:val="22"/>
    </w:rPr>
  </w:style>
  <w:style w:type="paragraph" w:customStyle="1" w:styleId="BodyText1">
    <w:name w:val="Body Text1"/>
    <w:basedOn w:val="Normal"/>
    <w:link w:val="BodyText1Char1"/>
    <w:uiPriority w:val="99"/>
    <w:qFormat/>
    <w:rsid w:val="009C0399"/>
    <w:pPr>
      <w:tabs>
        <w:tab w:val="right" w:pos="8784"/>
      </w:tabs>
      <w:spacing w:after="240"/>
      <w:ind w:left="850"/>
      <w:jc w:val="both"/>
    </w:pPr>
    <w:rPr>
      <w:rFonts w:ascii="Book Antiqua" w:eastAsia="Arial Unicode MS" w:hAnsi="Book Antiqua"/>
      <w:color w:val="auto"/>
      <w:kern w:val="22"/>
      <w:sz w:val="22"/>
      <w:szCs w:val="20"/>
    </w:rPr>
  </w:style>
  <w:style w:type="character" w:customStyle="1" w:styleId="BodyText1Char1">
    <w:name w:val="Body Text1 Char1"/>
    <w:basedOn w:val="DefaultParagraphFont"/>
    <w:link w:val="BodyText1"/>
    <w:uiPriority w:val="99"/>
    <w:locked/>
    <w:rsid w:val="009C0399"/>
    <w:rPr>
      <w:rFonts w:ascii="Book Antiqua" w:eastAsia="Arial Unicode MS" w:hAnsi="Book Antiqua"/>
      <w:kern w:val="22"/>
      <w:szCs w:val="20"/>
    </w:rPr>
  </w:style>
  <w:style w:type="paragraph" w:customStyle="1" w:styleId="CM23">
    <w:name w:val="CM23"/>
    <w:basedOn w:val="Default"/>
    <w:next w:val="Default"/>
    <w:uiPriority w:val="99"/>
    <w:qFormat/>
    <w:rsid w:val="009C0399"/>
    <w:pPr>
      <w:spacing w:line="260" w:lineRule="atLeast"/>
    </w:pPr>
    <w:rPr>
      <w:rFonts w:ascii="Palatino" w:eastAsia="Arial Unicode MS" w:hAnsi="Palatino" w:cs="Times New Roman"/>
      <w:color w:val="auto"/>
    </w:rPr>
  </w:style>
  <w:style w:type="character" w:customStyle="1" w:styleId="hpsalt-edited">
    <w:name w:val="hps alt-edited"/>
    <w:basedOn w:val="DefaultParagraphFont"/>
    <w:uiPriority w:val="99"/>
    <w:rsid w:val="009C0399"/>
    <w:rPr>
      <w:rFonts w:cs="Times New Roman"/>
    </w:rPr>
  </w:style>
  <w:style w:type="character" w:customStyle="1" w:styleId="alt-edited1">
    <w:name w:val="alt-edited1"/>
    <w:uiPriority w:val="99"/>
    <w:rsid w:val="009C0399"/>
    <w:rPr>
      <w:color w:val="4D90F0"/>
    </w:rPr>
  </w:style>
  <w:style w:type="paragraph" w:customStyle="1" w:styleId="volissue">
    <w:name w:val="volissue"/>
    <w:basedOn w:val="Normal"/>
    <w:uiPriority w:val="99"/>
    <w:qFormat/>
    <w:rsid w:val="009C0399"/>
    <w:pPr>
      <w:spacing w:before="100" w:beforeAutospacing="1" w:after="100" w:afterAutospacing="1"/>
    </w:pPr>
    <w:rPr>
      <w:rFonts w:eastAsia="Arial Unicode MS"/>
      <w:color w:val="auto"/>
    </w:rPr>
  </w:style>
  <w:style w:type="paragraph" w:styleId="PlainText">
    <w:name w:val="Plain Text"/>
    <w:basedOn w:val="Normal"/>
    <w:link w:val="PlainTextChar"/>
    <w:uiPriority w:val="99"/>
    <w:semiHidden/>
    <w:qFormat/>
    <w:rsid w:val="009C0399"/>
    <w:rPr>
      <w:rFonts w:ascii="Courier New" w:eastAsia="Arial Unicode MS" w:hAnsi="Courier New"/>
      <w:color w:val="auto"/>
      <w:sz w:val="20"/>
      <w:szCs w:val="20"/>
    </w:rPr>
  </w:style>
  <w:style w:type="character" w:customStyle="1" w:styleId="PlainTextChar">
    <w:name w:val="Plain Text Char"/>
    <w:basedOn w:val="DefaultParagraphFont"/>
    <w:link w:val="PlainText"/>
    <w:uiPriority w:val="99"/>
    <w:semiHidden/>
    <w:rsid w:val="009C0399"/>
    <w:rPr>
      <w:rFonts w:ascii="Courier New" w:eastAsia="Arial Unicode MS" w:hAnsi="Courier New"/>
      <w:sz w:val="20"/>
      <w:szCs w:val="20"/>
    </w:rPr>
  </w:style>
  <w:style w:type="paragraph" w:styleId="BodyTextIndent3">
    <w:name w:val="Body Text Indent 3"/>
    <w:basedOn w:val="Normal"/>
    <w:link w:val="BodyTextIndent3Char"/>
    <w:uiPriority w:val="99"/>
    <w:qFormat/>
    <w:rsid w:val="009C0399"/>
    <w:pPr>
      <w:spacing w:before="60" w:after="60"/>
      <w:ind w:firstLine="1134"/>
      <w:jc w:val="both"/>
    </w:pPr>
    <w:rPr>
      <w:rFonts w:ascii="VNtimes new roman" w:eastAsia="Arial Unicode MS" w:hAnsi="VNtimes new roman"/>
      <w:color w:val="auto"/>
      <w:sz w:val="26"/>
      <w:szCs w:val="20"/>
    </w:rPr>
  </w:style>
  <w:style w:type="character" w:customStyle="1" w:styleId="BodyTextIndent3Char">
    <w:name w:val="Body Text Indent 3 Char"/>
    <w:basedOn w:val="DefaultParagraphFont"/>
    <w:link w:val="BodyTextIndent3"/>
    <w:uiPriority w:val="99"/>
    <w:rsid w:val="009C0399"/>
    <w:rPr>
      <w:rFonts w:ascii="VNtimes new roman" w:eastAsia="Arial Unicode MS" w:hAnsi="VNtimes new roman"/>
      <w:sz w:val="26"/>
      <w:szCs w:val="20"/>
    </w:rPr>
  </w:style>
  <w:style w:type="paragraph" w:customStyle="1" w:styleId="Style1">
    <w:name w:val="Style1"/>
    <w:basedOn w:val="MacroText"/>
    <w:next w:val="Normal"/>
    <w:uiPriority w:val="99"/>
    <w:qFormat/>
    <w:rsid w:val="009C0399"/>
  </w:style>
  <w:style w:type="paragraph" w:styleId="MacroText">
    <w:name w:val="macro"/>
    <w:link w:val="MacroTextChar"/>
    <w:uiPriority w:val="99"/>
    <w:semiHidden/>
    <w:qFormat/>
    <w:rsid w:val="009C0399"/>
    <w:pPr>
      <w:tabs>
        <w:tab w:val="left" w:pos="480"/>
        <w:tab w:val="left" w:pos="960"/>
        <w:tab w:val="left" w:pos="1440"/>
        <w:tab w:val="left" w:pos="1920"/>
        <w:tab w:val="left" w:pos="2400"/>
        <w:tab w:val="left" w:pos="2880"/>
        <w:tab w:val="left" w:pos="3360"/>
        <w:tab w:val="left" w:pos="3840"/>
        <w:tab w:val="left" w:pos="4320"/>
      </w:tabs>
    </w:pPr>
    <w:rPr>
      <w:rFonts w:ascii="Courier New" w:eastAsia="Arial Unicode MS" w:hAnsi="Courier New"/>
      <w:sz w:val="20"/>
      <w:szCs w:val="20"/>
    </w:rPr>
  </w:style>
  <w:style w:type="character" w:customStyle="1" w:styleId="MacroTextChar">
    <w:name w:val="Macro Text Char"/>
    <w:basedOn w:val="DefaultParagraphFont"/>
    <w:link w:val="MacroText"/>
    <w:uiPriority w:val="99"/>
    <w:semiHidden/>
    <w:rsid w:val="009C0399"/>
    <w:rPr>
      <w:rFonts w:ascii="Courier New" w:eastAsia="Arial Unicode MS" w:hAnsi="Courier New"/>
      <w:sz w:val="20"/>
      <w:szCs w:val="20"/>
    </w:rPr>
  </w:style>
  <w:style w:type="paragraph" w:customStyle="1" w:styleId="NormalJustified">
    <w:name w:val="Normal + Justified"/>
    <w:aliases w:val="Left:  0 cm,Hanging:  0.49 cm,Line spacingNormal"/>
    <w:basedOn w:val="Normal"/>
    <w:uiPriority w:val="99"/>
    <w:qFormat/>
    <w:rsid w:val="009C0399"/>
    <w:pPr>
      <w:tabs>
        <w:tab w:val="left" w:pos="567"/>
      </w:tabs>
      <w:spacing w:line="420" w:lineRule="exact"/>
      <w:ind w:left="280" w:hanging="280"/>
      <w:jc w:val="both"/>
    </w:pPr>
    <w:rPr>
      <w:rFonts w:eastAsia="Arial Unicode MS"/>
      <w:b/>
      <w:color w:val="auto"/>
    </w:rPr>
  </w:style>
  <w:style w:type="paragraph" w:customStyle="1" w:styleId="abbreviations">
    <w:name w:val="abbreviations"/>
    <w:basedOn w:val="abstract"/>
    <w:next w:val="Normal"/>
    <w:uiPriority w:val="99"/>
    <w:qFormat/>
    <w:rsid w:val="009C0399"/>
    <w:pPr>
      <w:tabs>
        <w:tab w:val="left" w:pos="3402"/>
      </w:tabs>
      <w:autoSpaceDE/>
      <w:autoSpaceDN/>
      <w:adjustRightInd/>
      <w:spacing w:before="120" w:after="0" w:line="240" w:lineRule="auto"/>
      <w:ind w:left="3402" w:hanging="3402"/>
      <w:jc w:val="left"/>
    </w:pPr>
    <w:rPr>
      <w:rFonts w:ascii="Calibri" w:eastAsia="Arial Unicode MS" w:hAnsi="Calibri" w:cs="Times New Roman"/>
      <w:b w:val="0"/>
      <w:color w:val="auto"/>
      <w:sz w:val="20"/>
      <w:szCs w:val="24"/>
    </w:rPr>
  </w:style>
  <w:style w:type="paragraph" w:customStyle="1" w:styleId="heading10">
    <w:name w:val="heading1"/>
    <w:basedOn w:val="Normal"/>
    <w:next w:val="Normal"/>
    <w:uiPriority w:val="99"/>
    <w:qFormat/>
    <w:rsid w:val="009C0399"/>
    <w:pPr>
      <w:keepNext/>
      <w:spacing w:before="240" w:after="180"/>
    </w:pPr>
    <w:rPr>
      <w:rFonts w:ascii="Arial" w:eastAsia="Arial Unicode MS" w:hAnsi="Arial"/>
      <w:b/>
      <w:color w:val="auto"/>
      <w:sz w:val="32"/>
    </w:rPr>
  </w:style>
  <w:style w:type="paragraph" w:customStyle="1" w:styleId="heading20">
    <w:name w:val="heading2"/>
    <w:basedOn w:val="Normal"/>
    <w:next w:val="Normal"/>
    <w:uiPriority w:val="99"/>
    <w:qFormat/>
    <w:rsid w:val="009C0399"/>
    <w:pPr>
      <w:keepNext/>
      <w:spacing w:before="240" w:after="180"/>
    </w:pPr>
    <w:rPr>
      <w:rFonts w:ascii="Arial" w:eastAsia="Arial Unicode MS" w:hAnsi="Arial"/>
      <w:b/>
      <w:color w:val="auto"/>
    </w:rPr>
  </w:style>
  <w:style w:type="paragraph" w:customStyle="1" w:styleId="heading30">
    <w:name w:val="heading3"/>
    <w:basedOn w:val="Normal"/>
    <w:next w:val="Normal"/>
    <w:uiPriority w:val="99"/>
    <w:qFormat/>
    <w:rsid w:val="009C0399"/>
    <w:pPr>
      <w:keepNext/>
      <w:spacing w:before="240" w:after="180"/>
    </w:pPr>
    <w:rPr>
      <w:rFonts w:ascii="Arial" w:eastAsia="Arial Unicode MS" w:hAnsi="Arial"/>
      <w:i/>
      <w:color w:val="auto"/>
    </w:rPr>
  </w:style>
  <w:style w:type="paragraph" w:customStyle="1" w:styleId="run-in">
    <w:name w:val="run-in"/>
    <w:basedOn w:val="Normal"/>
    <w:next w:val="Normal"/>
    <w:uiPriority w:val="99"/>
    <w:qFormat/>
    <w:rsid w:val="009C0399"/>
    <w:pPr>
      <w:keepNext/>
      <w:spacing w:before="120"/>
    </w:pPr>
    <w:rPr>
      <w:rFonts w:ascii="Calibri" w:eastAsia="Arial Unicode MS" w:hAnsi="Calibri"/>
      <w:b/>
      <w:color w:val="auto"/>
    </w:rPr>
  </w:style>
  <w:style w:type="paragraph" w:customStyle="1" w:styleId="figurecitation">
    <w:name w:val="figurecitation"/>
    <w:basedOn w:val="Normal"/>
    <w:uiPriority w:val="99"/>
    <w:qFormat/>
    <w:rsid w:val="009C0399"/>
    <w:pPr>
      <w:pBdr>
        <w:top w:val="single" w:sz="8" w:space="1" w:color="auto"/>
        <w:left w:val="single" w:sz="8" w:space="4" w:color="auto"/>
        <w:bottom w:val="single" w:sz="8" w:space="1" w:color="auto"/>
        <w:right w:val="single" w:sz="8" w:space="4" w:color="auto"/>
      </w:pBdr>
    </w:pPr>
    <w:rPr>
      <w:rFonts w:ascii="Arial" w:eastAsia="Arial Unicode MS" w:hAnsi="Arial"/>
      <w:b/>
      <w:color w:val="auto"/>
      <w:sz w:val="36"/>
    </w:rPr>
  </w:style>
  <w:style w:type="paragraph" w:customStyle="1" w:styleId="acknowledgements">
    <w:name w:val="acknowledgements"/>
    <w:basedOn w:val="abstract"/>
    <w:next w:val="Normal"/>
    <w:uiPriority w:val="99"/>
    <w:qFormat/>
    <w:rsid w:val="009C0399"/>
    <w:pPr>
      <w:autoSpaceDE/>
      <w:autoSpaceDN/>
      <w:adjustRightInd/>
      <w:spacing w:before="240" w:after="0" w:line="240" w:lineRule="auto"/>
      <w:ind w:firstLine="0"/>
      <w:jc w:val="left"/>
    </w:pPr>
    <w:rPr>
      <w:rFonts w:ascii="Calibri" w:eastAsia="Arial Unicode MS" w:hAnsi="Calibri" w:cs="Times New Roman"/>
      <w:b w:val="0"/>
      <w:color w:val="auto"/>
      <w:sz w:val="20"/>
      <w:szCs w:val="24"/>
    </w:rPr>
  </w:style>
  <w:style w:type="paragraph" w:customStyle="1" w:styleId="author0">
    <w:name w:val="author"/>
    <w:basedOn w:val="Normal"/>
    <w:next w:val="affiliation"/>
    <w:qFormat/>
    <w:rsid w:val="009C0399"/>
    <w:pPr>
      <w:spacing w:before="120"/>
    </w:pPr>
    <w:rPr>
      <w:rFonts w:ascii="Calibri" w:eastAsia="Arial Unicode MS" w:hAnsi="Calibri"/>
      <w:color w:val="auto"/>
    </w:rPr>
  </w:style>
  <w:style w:type="paragraph" w:customStyle="1" w:styleId="email">
    <w:name w:val="email"/>
    <w:basedOn w:val="Normal"/>
    <w:next w:val="url"/>
    <w:uiPriority w:val="99"/>
    <w:qFormat/>
    <w:rsid w:val="009C0399"/>
    <w:pPr>
      <w:spacing w:before="120"/>
    </w:pPr>
    <w:rPr>
      <w:rFonts w:ascii="Calibri" w:eastAsia="Arial Unicode MS" w:hAnsi="Calibri"/>
      <w:color w:val="auto"/>
      <w:sz w:val="20"/>
    </w:rPr>
  </w:style>
  <w:style w:type="paragraph" w:customStyle="1" w:styleId="phone">
    <w:name w:val="phone"/>
    <w:basedOn w:val="email"/>
    <w:next w:val="fax"/>
    <w:uiPriority w:val="99"/>
    <w:qFormat/>
    <w:rsid w:val="009C0399"/>
  </w:style>
  <w:style w:type="paragraph" w:customStyle="1" w:styleId="fax">
    <w:name w:val="fax"/>
    <w:basedOn w:val="email"/>
    <w:next w:val="email"/>
    <w:uiPriority w:val="99"/>
    <w:qFormat/>
    <w:rsid w:val="009C0399"/>
  </w:style>
  <w:style w:type="paragraph" w:customStyle="1" w:styleId="keywords">
    <w:name w:val="keywords"/>
    <w:basedOn w:val="Normal"/>
    <w:next w:val="Normal"/>
    <w:uiPriority w:val="99"/>
    <w:qFormat/>
    <w:rsid w:val="009C0399"/>
    <w:pPr>
      <w:spacing w:before="120"/>
    </w:pPr>
    <w:rPr>
      <w:rFonts w:ascii="Calibri" w:eastAsia="Arial Unicode MS" w:hAnsi="Calibri"/>
      <w:i/>
      <w:color w:val="auto"/>
    </w:rPr>
  </w:style>
  <w:style w:type="paragraph" w:customStyle="1" w:styleId="extraaddress">
    <w:name w:val="extraaddress"/>
    <w:basedOn w:val="email"/>
    <w:uiPriority w:val="99"/>
    <w:qFormat/>
    <w:rsid w:val="009C0399"/>
  </w:style>
  <w:style w:type="paragraph" w:customStyle="1" w:styleId="reference">
    <w:name w:val="reference"/>
    <w:basedOn w:val="Normal"/>
    <w:uiPriority w:val="99"/>
    <w:qFormat/>
    <w:rsid w:val="009C0399"/>
    <w:rPr>
      <w:rFonts w:ascii="Calibri" w:eastAsia="Arial Unicode MS" w:hAnsi="Calibri"/>
      <w:color w:val="auto"/>
      <w:sz w:val="20"/>
    </w:rPr>
  </w:style>
  <w:style w:type="paragraph" w:customStyle="1" w:styleId="equation">
    <w:name w:val="equation"/>
    <w:basedOn w:val="Normal"/>
    <w:next w:val="Normal"/>
    <w:uiPriority w:val="99"/>
    <w:qFormat/>
    <w:rsid w:val="009C0399"/>
    <w:pPr>
      <w:spacing w:before="120" w:after="120"/>
      <w:jc w:val="center"/>
    </w:pPr>
    <w:rPr>
      <w:rFonts w:ascii="Calibri" w:eastAsia="Arial Unicode MS" w:hAnsi="Calibri"/>
      <w:color w:val="auto"/>
    </w:rPr>
  </w:style>
  <w:style w:type="paragraph" w:customStyle="1" w:styleId="figlegend">
    <w:name w:val="figlegend"/>
    <w:basedOn w:val="Normal"/>
    <w:next w:val="Normal"/>
    <w:uiPriority w:val="99"/>
    <w:qFormat/>
    <w:rsid w:val="009C0399"/>
    <w:pPr>
      <w:spacing w:before="120"/>
    </w:pPr>
    <w:rPr>
      <w:rFonts w:ascii="Calibri" w:eastAsia="Arial Unicode MS" w:hAnsi="Calibri"/>
      <w:color w:val="auto"/>
      <w:sz w:val="20"/>
    </w:rPr>
  </w:style>
  <w:style w:type="paragraph" w:customStyle="1" w:styleId="tablelegend">
    <w:name w:val="tablelegend"/>
    <w:basedOn w:val="Normal"/>
    <w:next w:val="Normal"/>
    <w:uiPriority w:val="99"/>
    <w:qFormat/>
    <w:rsid w:val="009C0399"/>
    <w:pPr>
      <w:spacing w:before="120"/>
    </w:pPr>
    <w:rPr>
      <w:rFonts w:ascii="Calibri" w:eastAsia="Arial Unicode MS" w:hAnsi="Calibri"/>
      <w:color w:val="auto"/>
      <w:sz w:val="20"/>
    </w:rPr>
  </w:style>
  <w:style w:type="paragraph" w:customStyle="1" w:styleId="url">
    <w:name w:val="url"/>
    <w:basedOn w:val="email"/>
    <w:next w:val="Normal"/>
    <w:uiPriority w:val="99"/>
    <w:qFormat/>
    <w:rsid w:val="009C0399"/>
  </w:style>
  <w:style w:type="paragraph" w:styleId="Quote">
    <w:name w:val="Quote"/>
    <w:basedOn w:val="Normal"/>
    <w:next w:val="Normal"/>
    <w:link w:val="QuoteChar"/>
    <w:uiPriority w:val="99"/>
    <w:qFormat/>
    <w:rsid w:val="009C0399"/>
    <w:rPr>
      <w:rFonts w:ascii="Calibri" w:eastAsia="Arial Unicode MS" w:hAnsi="Calibri"/>
      <w:i/>
      <w:color w:val="auto"/>
    </w:rPr>
  </w:style>
  <w:style w:type="character" w:customStyle="1" w:styleId="QuoteChar">
    <w:name w:val="Quote Char"/>
    <w:basedOn w:val="DefaultParagraphFont"/>
    <w:link w:val="Quote"/>
    <w:uiPriority w:val="99"/>
    <w:rsid w:val="009C0399"/>
    <w:rPr>
      <w:rFonts w:ascii="Calibri" w:eastAsia="Arial Unicode MS" w:hAnsi="Calibri"/>
      <w:i/>
      <w:sz w:val="24"/>
      <w:szCs w:val="24"/>
    </w:rPr>
  </w:style>
  <w:style w:type="paragraph" w:styleId="IntenseQuote">
    <w:name w:val="Intense Quote"/>
    <w:basedOn w:val="Normal"/>
    <w:next w:val="Normal"/>
    <w:link w:val="IntenseQuoteChar"/>
    <w:uiPriority w:val="99"/>
    <w:qFormat/>
    <w:rsid w:val="009C0399"/>
    <w:pPr>
      <w:ind w:left="720" w:right="720"/>
    </w:pPr>
    <w:rPr>
      <w:rFonts w:ascii="Calibri" w:eastAsia="Arial Unicode MS" w:hAnsi="Calibri"/>
      <w:b/>
      <w:i/>
      <w:color w:val="auto"/>
      <w:szCs w:val="22"/>
    </w:rPr>
  </w:style>
  <w:style w:type="character" w:customStyle="1" w:styleId="IntenseQuoteChar">
    <w:name w:val="Intense Quote Char"/>
    <w:basedOn w:val="DefaultParagraphFont"/>
    <w:link w:val="IntenseQuote"/>
    <w:uiPriority w:val="99"/>
    <w:rsid w:val="009C0399"/>
    <w:rPr>
      <w:rFonts w:ascii="Calibri" w:eastAsia="Arial Unicode MS" w:hAnsi="Calibri"/>
      <w:b/>
      <w:i/>
      <w:sz w:val="24"/>
    </w:rPr>
  </w:style>
  <w:style w:type="character" w:styleId="SubtleEmphasis">
    <w:name w:val="Subtle Emphasis"/>
    <w:aliases w:val="La mã"/>
    <w:basedOn w:val="DefaultParagraphFont"/>
    <w:uiPriority w:val="19"/>
    <w:qFormat/>
    <w:rsid w:val="009C0399"/>
    <w:rPr>
      <w:rFonts w:cs="Times New Roman"/>
      <w:i/>
      <w:color w:val="5A5A5A"/>
    </w:rPr>
  </w:style>
  <w:style w:type="character" w:styleId="IntenseEmphasis">
    <w:name w:val="Intense Emphasis"/>
    <w:basedOn w:val="DefaultParagraphFont"/>
    <w:uiPriority w:val="99"/>
    <w:qFormat/>
    <w:rsid w:val="009C0399"/>
    <w:rPr>
      <w:rFonts w:cs="Times New Roman"/>
      <w:b/>
      <w:i/>
      <w:sz w:val="24"/>
      <w:szCs w:val="24"/>
      <w:u w:val="single"/>
    </w:rPr>
  </w:style>
  <w:style w:type="character" w:styleId="SubtleReference">
    <w:name w:val="Subtle Reference"/>
    <w:basedOn w:val="DefaultParagraphFont"/>
    <w:uiPriority w:val="31"/>
    <w:qFormat/>
    <w:rsid w:val="009C0399"/>
    <w:rPr>
      <w:rFonts w:cs="Times New Roman"/>
      <w:sz w:val="24"/>
      <w:szCs w:val="24"/>
      <w:u w:val="single"/>
    </w:rPr>
  </w:style>
  <w:style w:type="character" w:styleId="IntenseReference">
    <w:name w:val="Intense Reference"/>
    <w:basedOn w:val="DefaultParagraphFont"/>
    <w:uiPriority w:val="99"/>
    <w:qFormat/>
    <w:rsid w:val="009C0399"/>
    <w:rPr>
      <w:rFonts w:cs="Times New Roman"/>
      <w:b/>
      <w:sz w:val="24"/>
      <w:u w:val="single"/>
    </w:rPr>
  </w:style>
  <w:style w:type="character" w:styleId="BookTitle">
    <w:name w:val="Book Title"/>
    <w:basedOn w:val="DefaultParagraphFont"/>
    <w:uiPriority w:val="33"/>
    <w:qFormat/>
    <w:rsid w:val="009C0399"/>
    <w:rPr>
      <w:rFonts w:ascii="Cambria" w:hAnsi="Cambria" w:cs="Times New Roman"/>
      <w:b/>
      <w:i/>
      <w:sz w:val="24"/>
      <w:szCs w:val="24"/>
    </w:rPr>
  </w:style>
  <w:style w:type="paragraph" w:customStyle="1" w:styleId="Heading313pt">
    <w:name w:val="Heading 3 + 13 pt"/>
    <w:aliases w:val="Before:  6 pt,After:  6 pt"/>
    <w:basedOn w:val="Normal"/>
    <w:link w:val="Heading313ptChar"/>
    <w:uiPriority w:val="99"/>
    <w:qFormat/>
    <w:rsid w:val="009C0399"/>
    <w:pPr>
      <w:spacing w:before="120" w:after="60" w:line="360" w:lineRule="auto"/>
      <w:jc w:val="both"/>
    </w:pPr>
    <w:rPr>
      <w:rFonts w:eastAsia="MS Mincho"/>
      <w:color w:val="auto"/>
      <w:sz w:val="26"/>
      <w:szCs w:val="20"/>
      <w:lang w:eastAsia="ja-JP"/>
    </w:rPr>
  </w:style>
  <w:style w:type="character" w:customStyle="1" w:styleId="Heading313ptChar">
    <w:name w:val="Heading 3 + 13 pt Char"/>
    <w:aliases w:val="Before:  6 pt Char,After:  6 pt Char Char"/>
    <w:link w:val="Heading313pt"/>
    <w:uiPriority w:val="99"/>
    <w:locked/>
    <w:rsid w:val="009C0399"/>
    <w:rPr>
      <w:rFonts w:eastAsia="MS Mincho"/>
      <w:sz w:val="26"/>
      <w:szCs w:val="20"/>
      <w:lang w:eastAsia="ja-JP"/>
    </w:rPr>
  </w:style>
  <w:style w:type="paragraph" w:customStyle="1" w:styleId="articlebodyabstracttext">
    <w:name w:val="articlebody_abstracttext"/>
    <w:basedOn w:val="Normal"/>
    <w:uiPriority w:val="99"/>
    <w:qFormat/>
    <w:rsid w:val="009C0399"/>
    <w:pPr>
      <w:spacing w:before="100" w:beforeAutospacing="1" w:after="100" w:afterAutospacing="1"/>
    </w:pPr>
    <w:rPr>
      <w:rFonts w:eastAsia="Arial Unicode MS"/>
      <w:color w:val="auto"/>
    </w:rPr>
  </w:style>
  <w:style w:type="character" w:customStyle="1" w:styleId="filesize">
    <w:name w:val="filesize"/>
    <w:uiPriority w:val="99"/>
    <w:rsid w:val="009C0399"/>
  </w:style>
  <w:style w:type="character" w:customStyle="1" w:styleId="nlmx">
    <w:name w:val="nlm_x"/>
    <w:uiPriority w:val="99"/>
    <w:rsid w:val="009C0399"/>
  </w:style>
  <w:style w:type="character" w:customStyle="1" w:styleId="citationvolume">
    <w:name w:val="citation_volume"/>
    <w:uiPriority w:val="99"/>
    <w:rsid w:val="009C0399"/>
  </w:style>
  <w:style w:type="numbering" w:styleId="111111">
    <w:name w:val="Outline List 2"/>
    <w:basedOn w:val="NoList"/>
    <w:uiPriority w:val="99"/>
    <w:semiHidden/>
    <w:unhideWhenUsed/>
    <w:rsid w:val="009C0399"/>
    <w:pPr>
      <w:numPr>
        <w:numId w:val="5"/>
      </w:numPr>
    </w:pPr>
  </w:style>
  <w:style w:type="character" w:customStyle="1" w:styleId="fontstyle11">
    <w:name w:val="fontstyle11"/>
    <w:basedOn w:val="DefaultParagraphFont"/>
    <w:rsid w:val="009C0399"/>
    <w:rPr>
      <w:rFonts w:ascii="AdvOTce3d9a73+fb" w:hAnsi="AdvOTce3d9a73+fb" w:hint="default"/>
      <w:b w:val="0"/>
      <w:bCs w:val="0"/>
      <w:i w:val="0"/>
      <w:iCs w:val="0"/>
      <w:color w:val="000000"/>
      <w:sz w:val="34"/>
      <w:szCs w:val="34"/>
    </w:rPr>
  </w:style>
  <w:style w:type="table" w:customStyle="1" w:styleId="TableGrid18">
    <w:name w:val="Table Grid18"/>
    <w:basedOn w:val="TableNormal"/>
    <w:next w:val="TableGrid"/>
    <w:rsid w:val="009C0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1">
    <w:name w:val="vn_1"/>
    <w:basedOn w:val="DefaultParagraphFont"/>
    <w:rsid w:val="009C0399"/>
  </w:style>
  <w:style w:type="paragraph" w:customStyle="1" w:styleId="Bibliography1">
    <w:name w:val="Bibliography1"/>
    <w:basedOn w:val="Normal"/>
    <w:next w:val="Normal"/>
    <w:uiPriority w:val="37"/>
    <w:unhideWhenUsed/>
    <w:qFormat/>
    <w:rsid w:val="009C0399"/>
    <w:pPr>
      <w:spacing w:after="160" w:line="259" w:lineRule="auto"/>
    </w:pPr>
    <w:rPr>
      <w:rFonts w:ascii="Calibri" w:eastAsia="Calibri" w:hAnsi="Calibri"/>
      <w:color w:val="auto"/>
      <w:sz w:val="22"/>
      <w:szCs w:val="22"/>
    </w:rPr>
  </w:style>
  <w:style w:type="paragraph" w:customStyle="1" w:styleId="Affiliation0">
    <w:name w:val="Affiliation"/>
    <w:uiPriority w:val="99"/>
    <w:qFormat/>
    <w:rsid w:val="000B7021"/>
    <w:pPr>
      <w:jc w:val="center"/>
    </w:pPr>
    <w:rPr>
      <w:rFonts w:eastAsia="SimSun"/>
      <w:sz w:val="20"/>
      <w:szCs w:val="20"/>
    </w:rPr>
  </w:style>
  <w:style w:type="paragraph" w:customStyle="1" w:styleId="bulletlist">
    <w:name w:val="bullet list"/>
    <w:basedOn w:val="BodyText"/>
    <w:uiPriority w:val="99"/>
    <w:qFormat/>
    <w:rsid w:val="000B7021"/>
    <w:pPr>
      <w:widowControl/>
      <w:numPr>
        <w:numId w:val="6"/>
      </w:numPr>
      <w:autoSpaceDE/>
      <w:autoSpaceDN/>
      <w:spacing w:line="228" w:lineRule="auto"/>
      <w:jc w:val="both"/>
    </w:pPr>
    <w:rPr>
      <w:rFonts w:eastAsia="SimSun"/>
      <w:spacing w:val="-1"/>
      <w:sz w:val="20"/>
      <w:szCs w:val="20"/>
      <w:lang w:bidi="ar-SA"/>
    </w:rPr>
  </w:style>
  <w:style w:type="paragraph" w:customStyle="1" w:styleId="figurecaption">
    <w:name w:val="figure caption"/>
    <w:uiPriority w:val="99"/>
    <w:qFormat/>
    <w:rsid w:val="000B7021"/>
    <w:pPr>
      <w:numPr>
        <w:numId w:val="7"/>
      </w:numPr>
      <w:spacing w:before="80" w:after="200"/>
      <w:jc w:val="center"/>
    </w:pPr>
    <w:rPr>
      <w:rFonts w:eastAsia="SimSun"/>
      <w:noProof/>
      <w:sz w:val="16"/>
      <w:szCs w:val="16"/>
    </w:rPr>
  </w:style>
  <w:style w:type="paragraph" w:customStyle="1" w:styleId="footnote">
    <w:name w:val="footnote"/>
    <w:uiPriority w:val="99"/>
    <w:qFormat/>
    <w:rsid w:val="000B7021"/>
    <w:pPr>
      <w:framePr w:hSpace="187" w:vSpace="187" w:wrap="notBeside" w:vAnchor="text" w:hAnchor="page" w:x="6121" w:y="577"/>
      <w:numPr>
        <w:numId w:val="8"/>
      </w:numPr>
      <w:spacing w:after="40"/>
    </w:pPr>
    <w:rPr>
      <w:rFonts w:eastAsia="SimSun"/>
      <w:sz w:val="16"/>
      <w:szCs w:val="16"/>
    </w:rPr>
  </w:style>
  <w:style w:type="paragraph" w:customStyle="1" w:styleId="keywords0">
    <w:name w:val="key words"/>
    <w:uiPriority w:val="99"/>
    <w:qFormat/>
    <w:rsid w:val="000B7021"/>
    <w:pPr>
      <w:spacing w:after="120"/>
      <w:ind w:firstLine="288"/>
      <w:jc w:val="both"/>
    </w:pPr>
    <w:rPr>
      <w:rFonts w:eastAsia="SimSun"/>
      <w:b/>
      <w:bCs/>
      <w:i/>
      <w:iCs/>
      <w:noProof/>
      <w:sz w:val="18"/>
      <w:szCs w:val="18"/>
    </w:rPr>
  </w:style>
  <w:style w:type="paragraph" w:customStyle="1" w:styleId="papersubtitle">
    <w:name w:val="paper subtitle"/>
    <w:uiPriority w:val="99"/>
    <w:qFormat/>
    <w:rsid w:val="000B7021"/>
    <w:pPr>
      <w:spacing w:after="120"/>
      <w:jc w:val="center"/>
    </w:pPr>
    <w:rPr>
      <w:rFonts w:eastAsia="MS Mincho"/>
      <w:noProof/>
      <w:sz w:val="28"/>
      <w:szCs w:val="28"/>
    </w:rPr>
  </w:style>
  <w:style w:type="paragraph" w:customStyle="1" w:styleId="papertitle">
    <w:name w:val="paper title"/>
    <w:uiPriority w:val="99"/>
    <w:qFormat/>
    <w:rsid w:val="000B7021"/>
    <w:pPr>
      <w:spacing w:after="120"/>
      <w:jc w:val="center"/>
    </w:pPr>
    <w:rPr>
      <w:rFonts w:eastAsia="MS Mincho"/>
      <w:noProof/>
      <w:sz w:val="48"/>
      <w:szCs w:val="48"/>
    </w:rPr>
  </w:style>
  <w:style w:type="paragraph" w:customStyle="1" w:styleId="references">
    <w:name w:val="references"/>
    <w:uiPriority w:val="99"/>
    <w:qFormat/>
    <w:rsid w:val="000B7021"/>
    <w:pPr>
      <w:numPr>
        <w:numId w:val="9"/>
      </w:numPr>
      <w:spacing w:after="50" w:line="180" w:lineRule="exact"/>
      <w:jc w:val="both"/>
    </w:pPr>
    <w:rPr>
      <w:rFonts w:eastAsia="MS Mincho"/>
      <w:noProof/>
      <w:sz w:val="16"/>
      <w:szCs w:val="16"/>
    </w:rPr>
  </w:style>
  <w:style w:type="paragraph" w:customStyle="1" w:styleId="sponsors">
    <w:name w:val="sponsors"/>
    <w:uiPriority w:val="99"/>
    <w:qFormat/>
    <w:rsid w:val="000B7021"/>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uiPriority w:val="99"/>
    <w:qFormat/>
    <w:rsid w:val="000B7021"/>
    <w:pPr>
      <w:jc w:val="center"/>
    </w:pPr>
    <w:rPr>
      <w:rFonts w:eastAsia="SimSun"/>
      <w:b/>
      <w:bCs/>
      <w:color w:val="auto"/>
      <w:sz w:val="16"/>
      <w:szCs w:val="16"/>
    </w:rPr>
  </w:style>
  <w:style w:type="paragraph" w:customStyle="1" w:styleId="tablecolsubhead">
    <w:name w:val="table col subhead"/>
    <w:basedOn w:val="tablecolhead"/>
    <w:uiPriority w:val="99"/>
    <w:qFormat/>
    <w:rsid w:val="000B7021"/>
    <w:rPr>
      <w:i/>
      <w:iCs/>
      <w:sz w:val="15"/>
      <w:szCs w:val="15"/>
    </w:rPr>
  </w:style>
  <w:style w:type="paragraph" w:customStyle="1" w:styleId="tablecopy">
    <w:name w:val="table copy"/>
    <w:uiPriority w:val="99"/>
    <w:qFormat/>
    <w:rsid w:val="000B7021"/>
    <w:pPr>
      <w:jc w:val="both"/>
    </w:pPr>
    <w:rPr>
      <w:rFonts w:eastAsia="SimSun"/>
      <w:noProof/>
      <w:sz w:val="16"/>
      <w:szCs w:val="16"/>
    </w:rPr>
  </w:style>
  <w:style w:type="paragraph" w:customStyle="1" w:styleId="tablefootnote">
    <w:name w:val="table footnote"/>
    <w:uiPriority w:val="99"/>
    <w:qFormat/>
    <w:rsid w:val="000B7021"/>
    <w:pPr>
      <w:spacing w:before="60" w:after="30"/>
      <w:jc w:val="right"/>
    </w:pPr>
    <w:rPr>
      <w:rFonts w:eastAsia="SimSun"/>
      <w:sz w:val="12"/>
      <w:szCs w:val="12"/>
    </w:rPr>
  </w:style>
  <w:style w:type="character" w:customStyle="1" w:styleId="UnresolvedMention1">
    <w:name w:val="Unresolved Mention1"/>
    <w:uiPriority w:val="99"/>
    <w:semiHidden/>
    <w:unhideWhenUsed/>
    <w:rsid w:val="000B7021"/>
    <w:rPr>
      <w:color w:val="808080"/>
      <w:shd w:val="clear" w:color="auto" w:fill="E6E6E6"/>
    </w:rPr>
  </w:style>
  <w:style w:type="table" w:customStyle="1" w:styleId="TableGrid19">
    <w:name w:val="Table Grid19"/>
    <w:basedOn w:val="TableNormal"/>
    <w:next w:val="TableGrid"/>
    <w:uiPriority w:val="39"/>
    <w:rsid w:val="000B7021"/>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39"/>
    <w:rsid w:val="00AB285E"/>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AB285E"/>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rsid w:val="00AB285E"/>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AB285E"/>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56380D"/>
    <w:rPr>
      <w:rFonts w:asciiTheme="minorHAnsi" w:eastAsiaTheme="minorHAnsi" w:hAnsiTheme="minorHAnsi" w:cstheme="minorBid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2">
    <w:name w:val="Mention2"/>
    <w:uiPriority w:val="99"/>
    <w:unhideWhenUsed/>
    <w:rsid w:val="003D702B"/>
    <w:rPr>
      <w:color w:val="2B579A"/>
      <w:shd w:val="clear" w:color="auto" w:fill="E6E6E6"/>
    </w:rPr>
  </w:style>
  <w:style w:type="paragraph" w:customStyle="1" w:styleId="Style10">
    <w:name w:val="_Style 1"/>
    <w:basedOn w:val="Normal"/>
    <w:uiPriority w:val="34"/>
    <w:qFormat/>
    <w:rsid w:val="003D702B"/>
    <w:pPr>
      <w:spacing w:line="288" w:lineRule="auto"/>
      <w:ind w:left="720"/>
      <w:contextualSpacing/>
      <w:jc w:val="both"/>
    </w:pPr>
  </w:style>
  <w:style w:type="table" w:customStyle="1" w:styleId="TableGrid23">
    <w:name w:val="Table Grid23"/>
    <w:basedOn w:val="TableNormal"/>
    <w:next w:val="TableGrid"/>
    <w:uiPriority w:val="39"/>
    <w:rsid w:val="003D702B"/>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31">
    <w:name w:val="Table List 31"/>
    <w:basedOn w:val="TableNormal"/>
    <w:next w:val="TableList3"/>
    <w:rsid w:val="003D702B"/>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PlainTable111">
    <w:name w:val="Plain Table 111"/>
    <w:basedOn w:val="TableNormal"/>
    <w:uiPriority w:val="41"/>
    <w:rsid w:val="003D702B"/>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1">
    <w:name w:val="Table Grid51"/>
    <w:basedOn w:val="TableNormal"/>
    <w:uiPriority w:val="59"/>
    <w:rsid w:val="003D702B"/>
    <w:rPr>
      <w:rFonts w:ascii="Calibri" w:eastAsia="SimSu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12">
    <w:name w:val="Plain Table 112"/>
    <w:basedOn w:val="TableNormal"/>
    <w:uiPriority w:val="41"/>
    <w:rsid w:val="00C72BCE"/>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2">
    <w:name w:val="Table List 32"/>
    <w:basedOn w:val="TableNormal"/>
    <w:next w:val="TableList3"/>
    <w:rsid w:val="00C72BCE"/>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211">
    <w:name w:val="Plain Table 211"/>
    <w:basedOn w:val="TableNormal"/>
    <w:uiPriority w:val="42"/>
    <w:rsid w:val="00C72BCE"/>
    <w:rPr>
      <w:rFonts w:ascii="Calibri" w:eastAsia="Times New Roman"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leGrid131">
    <w:name w:val="Table Grid131"/>
    <w:basedOn w:val="TableNormal"/>
    <w:next w:val="TableGrid"/>
    <w:uiPriority w:val="59"/>
    <w:rsid w:val="00C72BC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iname1">
    <w:name w:val="sciname1"/>
    <w:basedOn w:val="DefaultParagraphFont"/>
    <w:rsid w:val="00C72BCE"/>
    <w:rPr>
      <w:i/>
      <w:iCs/>
    </w:rPr>
  </w:style>
  <w:style w:type="character" w:customStyle="1" w:styleId="sheader61">
    <w:name w:val="sheader61"/>
    <w:basedOn w:val="DefaultParagraphFont"/>
    <w:rsid w:val="00C72BCE"/>
    <w:rPr>
      <w:rFonts w:ascii="Times New Roman" w:hAnsi="Times New Roman" w:cs="Times New Roman" w:hint="default"/>
      <w:sz w:val="34"/>
      <w:szCs w:val="34"/>
    </w:rPr>
  </w:style>
  <w:style w:type="paragraph" w:customStyle="1" w:styleId="yiv1652645909msonormal">
    <w:name w:val="yiv1652645909msonormal"/>
    <w:basedOn w:val="Normal"/>
    <w:uiPriority w:val="99"/>
    <w:qFormat/>
    <w:rsid w:val="00C72BCE"/>
    <w:pPr>
      <w:spacing w:before="100" w:beforeAutospacing="1" w:after="100" w:afterAutospacing="1"/>
    </w:pPr>
    <w:rPr>
      <w:color w:val="auto"/>
    </w:rPr>
  </w:style>
  <w:style w:type="character" w:customStyle="1" w:styleId="BodyTextChar1">
    <w:name w:val="Body Text Char1"/>
    <w:basedOn w:val="DefaultParagraphFont"/>
    <w:uiPriority w:val="99"/>
    <w:rsid w:val="00C72BCE"/>
    <w:rPr>
      <w:rFonts w:eastAsia="Times New Roman"/>
      <w:color w:val="000000"/>
      <w:sz w:val="24"/>
      <w:szCs w:val="24"/>
    </w:rPr>
  </w:style>
  <w:style w:type="character" w:customStyle="1" w:styleId="BodyTextIndentChar1">
    <w:name w:val="Body Text Indent Char1"/>
    <w:basedOn w:val="DefaultParagraphFont"/>
    <w:uiPriority w:val="99"/>
    <w:semiHidden/>
    <w:rsid w:val="00C72BCE"/>
    <w:rPr>
      <w:rFonts w:eastAsia="Times New Roman"/>
      <w:color w:val="000000"/>
      <w:sz w:val="24"/>
      <w:szCs w:val="24"/>
    </w:rPr>
  </w:style>
  <w:style w:type="character" w:customStyle="1" w:styleId="BodyTextIndent2Char1">
    <w:name w:val="Body Text Indent 2 Char1"/>
    <w:basedOn w:val="DefaultParagraphFont"/>
    <w:rsid w:val="00C72BCE"/>
    <w:rPr>
      <w:rFonts w:eastAsia="Times New Roman"/>
      <w:color w:val="000000"/>
      <w:sz w:val="24"/>
      <w:szCs w:val="24"/>
    </w:rPr>
  </w:style>
  <w:style w:type="character" w:customStyle="1" w:styleId="BodyTextIndent3Char1">
    <w:name w:val="Body Text Indent 3 Char1"/>
    <w:basedOn w:val="DefaultParagraphFont"/>
    <w:uiPriority w:val="99"/>
    <w:semiHidden/>
    <w:rsid w:val="00C72BCE"/>
    <w:rPr>
      <w:rFonts w:eastAsia="Times New Roman"/>
      <w:color w:val="000000"/>
      <w:sz w:val="16"/>
      <w:szCs w:val="16"/>
    </w:rPr>
  </w:style>
  <w:style w:type="paragraph" w:customStyle="1" w:styleId="western">
    <w:name w:val="western"/>
    <w:basedOn w:val="Normal"/>
    <w:uiPriority w:val="99"/>
    <w:qFormat/>
    <w:rsid w:val="00C72BCE"/>
    <w:pPr>
      <w:spacing w:before="280" w:after="119"/>
    </w:pPr>
    <w:rPr>
      <w:rFonts w:ascii="VNI-Times" w:hAnsi="VNI-Times" w:cs="VNI-Times"/>
      <w:lang w:eastAsia="zh-CN"/>
    </w:rPr>
  </w:style>
  <w:style w:type="character" w:customStyle="1" w:styleId="tvalue3">
    <w:name w:val="t_value3"/>
    <w:rsid w:val="00C72BCE"/>
  </w:style>
  <w:style w:type="character" w:customStyle="1" w:styleId="sciname">
    <w:name w:val="sciname"/>
    <w:basedOn w:val="DefaultParagraphFont"/>
    <w:rsid w:val="00C72BCE"/>
  </w:style>
  <w:style w:type="character" w:customStyle="1" w:styleId="sheader6">
    <w:name w:val="sheader6"/>
    <w:basedOn w:val="DefaultParagraphFont"/>
    <w:rsid w:val="00C72BCE"/>
  </w:style>
  <w:style w:type="character" w:customStyle="1" w:styleId="slabel1">
    <w:name w:val="slabel1"/>
    <w:basedOn w:val="DefaultParagraphFont"/>
    <w:rsid w:val="00C72BCE"/>
  </w:style>
  <w:style w:type="table" w:customStyle="1" w:styleId="TableGrid141">
    <w:name w:val="Table Grid141"/>
    <w:basedOn w:val="TableNormal"/>
    <w:next w:val="TableGrid"/>
    <w:uiPriority w:val="39"/>
    <w:rsid w:val="00C72BCE"/>
    <w:pPr>
      <w:spacing w:line="360" w:lineRule="auto"/>
    </w:pPr>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lam">
    <w:name w:val="Mục la mã"/>
    <w:basedOn w:val="Heading2"/>
    <w:next w:val="NoSpacing"/>
    <w:uiPriority w:val="99"/>
    <w:qFormat/>
    <w:rsid w:val="00C72BCE"/>
    <w:pPr>
      <w:keepLines/>
      <w:tabs>
        <w:tab w:val="left" w:pos="567"/>
      </w:tabs>
      <w:spacing w:after="0"/>
      <w:jc w:val="both"/>
    </w:pPr>
    <w:rPr>
      <w:rFonts w:eastAsia="Malgun Gothic"/>
      <w:b w:val="0"/>
      <w:i w:val="0"/>
      <w:iCs w:val="0"/>
      <w:szCs w:val="26"/>
    </w:rPr>
  </w:style>
  <w:style w:type="paragraph" w:customStyle="1" w:styleId="2Mucnh">
    <w:name w:val="2.Muc nhỏ"/>
    <w:basedOn w:val="Mclam"/>
    <w:uiPriority w:val="99"/>
    <w:qFormat/>
    <w:rsid w:val="00C72BCE"/>
    <w:rPr>
      <w:bCs w:val="0"/>
    </w:rPr>
  </w:style>
  <w:style w:type="paragraph" w:styleId="Bibliography">
    <w:name w:val="Bibliography"/>
    <w:basedOn w:val="Normal"/>
    <w:next w:val="Normal"/>
    <w:uiPriority w:val="37"/>
    <w:unhideWhenUsed/>
    <w:qFormat/>
    <w:rsid w:val="00C72BCE"/>
    <w:pPr>
      <w:tabs>
        <w:tab w:val="left" w:pos="384"/>
      </w:tabs>
      <w:ind w:left="384" w:hanging="384"/>
      <w:jc w:val="center"/>
    </w:pPr>
    <w:rPr>
      <w:b/>
      <w:color w:val="auto"/>
      <w:sz w:val="26"/>
    </w:rPr>
  </w:style>
  <w:style w:type="character" w:customStyle="1" w:styleId="font-italic">
    <w:name w:val="font-italic"/>
    <w:basedOn w:val="DefaultParagraphFont"/>
    <w:rsid w:val="00C72BCE"/>
  </w:style>
  <w:style w:type="paragraph" w:customStyle="1" w:styleId="ListParagraph1">
    <w:name w:val="List Paragraph1"/>
    <w:basedOn w:val="Normal"/>
    <w:uiPriority w:val="34"/>
    <w:qFormat/>
    <w:rsid w:val="00C72BCE"/>
    <w:pPr>
      <w:spacing w:line="360" w:lineRule="auto"/>
      <w:ind w:left="720"/>
      <w:contextualSpacing/>
      <w:jc w:val="center"/>
    </w:pPr>
    <w:rPr>
      <w:b/>
      <w:color w:val="auto"/>
      <w:sz w:val="26"/>
    </w:rPr>
  </w:style>
  <w:style w:type="paragraph" w:customStyle="1" w:styleId="Normal13pt">
    <w:name w:val="Normal + 13pt"/>
    <w:basedOn w:val="Normal"/>
    <w:uiPriority w:val="99"/>
    <w:qFormat/>
    <w:rsid w:val="00C72BCE"/>
    <w:pPr>
      <w:tabs>
        <w:tab w:val="left" w:pos="1245"/>
      </w:tabs>
    </w:pPr>
    <w:rPr>
      <w:noProof/>
      <w:color w:val="auto"/>
      <w:lang w:val="vi-VN"/>
    </w:rPr>
  </w:style>
  <w:style w:type="paragraph" w:customStyle="1" w:styleId="Normal13pt0">
    <w:name w:val="Normal+13pt"/>
    <w:basedOn w:val="Normal"/>
    <w:link w:val="Normal13ptChar"/>
    <w:qFormat/>
    <w:rsid w:val="00C72BCE"/>
    <w:rPr>
      <w:noProof/>
      <w:color w:val="auto"/>
      <w:lang w:val="vi-VN"/>
    </w:rPr>
  </w:style>
  <w:style w:type="character" w:customStyle="1" w:styleId="Normal13ptChar">
    <w:name w:val="Normal+13pt Char"/>
    <w:link w:val="Normal13pt0"/>
    <w:rsid w:val="00C72BCE"/>
    <w:rPr>
      <w:rFonts w:eastAsia="Times New Roman"/>
      <w:noProof/>
      <w:sz w:val="24"/>
      <w:szCs w:val="24"/>
      <w:lang w:val="vi-VN"/>
    </w:rPr>
  </w:style>
  <w:style w:type="character" w:customStyle="1" w:styleId="order">
    <w:name w:val="order"/>
    <w:basedOn w:val="DefaultParagraphFont"/>
    <w:rsid w:val="00C72BCE"/>
  </w:style>
  <w:style w:type="character" w:customStyle="1" w:styleId="science-name">
    <w:name w:val="science-name"/>
    <w:basedOn w:val="DefaultParagraphFont"/>
    <w:rsid w:val="00C72BCE"/>
  </w:style>
  <w:style w:type="paragraph" w:customStyle="1" w:styleId="Mu1">
    <w:name w:val="Mở đầu1"/>
    <w:basedOn w:val="Normal"/>
    <w:next w:val="Normal"/>
    <w:uiPriority w:val="11"/>
    <w:qFormat/>
    <w:rsid w:val="00C72BCE"/>
    <w:pPr>
      <w:numPr>
        <w:ilvl w:val="1"/>
      </w:numPr>
      <w:spacing w:line="360" w:lineRule="auto"/>
      <w:jc w:val="center"/>
    </w:pPr>
    <w:rPr>
      <w:rFonts w:eastAsia="Malgun Gothic"/>
      <w:b/>
      <w:iCs/>
      <w:color w:val="auto"/>
      <w:spacing w:val="15"/>
      <w:sz w:val="26"/>
    </w:rPr>
  </w:style>
  <w:style w:type="paragraph" w:styleId="TableofFigures">
    <w:name w:val="table of figures"/>
    <w:basedOn w:val="Normal"/>
    <w:next w:val="Normal"/>
    <w:uiPriority w:val="99"/>
    <w:unhideWhenUsed/>
    <w:qFormat/>
    <w:rsid w:val="00C72BCE"/>
    <w:pPr>
      <w:spacing w:line="360" w:lineRule="auto"/>
      <w:jc w:val="center"/>
    </w:pPr>
    <w:rPr>
      <w:b/>
      <w:color w:val="auto"/>
      <w:sz w:val="26"/>
    </w:rPr>
  </w:style>
  <w:style w:type="paragraph" w:styleId="TOC1">
    <w:name w:val="toc 1"/>
    <w:basedOn w:val="Normal"/>
    <w:next w:val="Normal"/>
    <w:autoRedefine/>
    <w:uiPriority w:val="39"/>
    <w:unhideWhenUsed/>
    <w:qFormat/>
    <w:locked/>
    <w:rsid w:val="00C72BCE"/>
    <w:pPr>
      <w:tabs>
        <w:tab w:val="left" w:pos="1100"/>
        <w:tab w:val="right" w:leader="dot" w:pos="8778"/>
      </w:tabs>
      <w:spacing w:after="100" w:line="360" w:lineRule="auto"/>
      <w:ind w:left="284"/>
      <w:jc w:val="both"/>
    </w:pPr>
    <w:rPr>
      <w:b/>
      <w:color w:val="auto"/>
      <w:sz w:val="26"/>
    </w:rPr>
  </w:style>
  <w:style w:type="paragraph" w:styleId="TOC3">
    <w:name w:val="toc 3"/>
    <w:basedOn w:val="Normal"/>
    <w:next w:val="Normal"/>
    <w:autoRedefine/>
    <w:uiPriority w:val="39"/>
    <w:unhideWhenUsed/>
    <w:qFormat/>
    <w:locked/>
    <w:rsid w:val="00C72BCE"/>
    <w:pPr>
      <w:tabs>
        <w:tab w:val="right" w:leader="dot" w:pos="8778"/>
      </w:tabs>
      <w:spacing w:after="100" w:line="360" w:lineRule="auto"/>
      <w:ind w:left="540"/>
      <w:jc w:val="both"/>
    </w:pPr>
    <w:rPr>
      <w:b/>
      <w:color w:val="auto"/>
      <w:sz w:val="26"/>
    </w:rPr>
  </w:style>
  <w:style w:type="table" w:customStyle="1" w:styleId="TableGrid1a">
    <w:name w:val="TableGrid1"/>
    <w:rsid w:val="00C72BCE"/>
    <w:rPr>
      <w:rFonts w:ascii="Calibri" w:eastAsia="Malgun Gothic" w:hAnsi="Calibri"/>
    </w:rPr>
    <w:tblPr>
      <w:tblCellMar>
        <w:top w:w="0" w:type="dxa"/>
        <w:left w:w="0" w:type="dxa"/>
        <w:bottom w:w="0" w:type="dxa"/>
        <w:right w:w="0" w:type="dxa"/>
      </w:tblCellMar>
    </w:tblPr>
  </w:style>
  <w:style w:type="table" w:customStyle="1" w:styleId="LightGrid-Accent11">
    <w:name w:val="Light Grid - Accent 11"/>
    <w:basedOn w:val="TableNormal"/>
    <w:uiPriority w:val="62"/>
    <w:qFormat/>
    <w:rsid w:val="00C72BCE"/>
    <w:pPr>
      <w:spacing w:after="160" w:line="259"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mic Sans MS" w:eastAsia="Times New Roman" w:hAnsi="Comic Sans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WW8Num1z0">
    <w:name w:val="WW8Num1z0"/>
    <w:rsid w:val="00C72BCE"/>
    <w:rPr>
      <w:rFonts w:ascii="Symbol" w:hAnsi="Symbol" w:cs="Symbol"/>
      <w:sz w:val="20"/>
    </w:rPr>
  </w:style>
  <w:style w:type="character" w:customStyle="1" w:styleId="WW8Num1z1">
    <w:name w:val="WW8Num1z1"/>
    <w:rsid w:val="00C72BCE"/>
    <w:rPr>
      <w:rFonts w:ascii="Courier New" w:hAnsi="Courier New" w:cs="Courier New"/>
      <w:sz w:val="20"/>
    </w:rPr>
  </w:style>
  <w:style w:type="character" w:customStyle="1" w:styleId="WW8Num1z2">
    <w:name w:val="WW8Num1z2"/>
    <w:rsid w:val="00C72BCE"/>
    <w:rPr>
      <w:rFonts w:ascii="Wingdings" w:hAnsi="Wingdings" w:cs="Wingdings"/>
      <w:sz w:val="20"/>
    </w:rPr>
  </w:style>
  <w:style w:type="character" w:customStyle="1" w:styleId="WW8Num2z0">
    <w:name w:val="WW8Num2z0"/>
    <w:rsid w:val="00C72BCE"/>
    <w:rPr>
      <w:sz w:val="26"/>
    </w:rPr>
  </w:style>
  <w:style w:type="character" w:customStyle="1" w:styleId="WW8Num2ztrue">
    <w:name w:val="WW8Num2ztrue"/>
    <w:rsid w:val="00C72BCE"/>
  </w:style>
  <w:style w:type="character" w:customStyle="1" w:styleId="WW8Num3z0">
    <w:name w:val="WW8Num3z0"/>
    <w:rsid w:val="00C72BCE"/>
    <w:rPr>
      <w:rFonts w:ascii="Times New Roman" w:hAnsi="Times New Roman" w:cs="Times New Roman"/>
      <w:b w:val="0"/>
      <w:i w:val="0"/>
      <w:sz w:val="26"/>
      <w:szCs w:val="26"/>
      <w:lang w:eastAsia="ja-JP"/>
    </w:rPr>
  </w:style>
  <w:style w:type="character" w:customStyle="1" w:styleId="WW8Num3ztrue">
    <w:name w:val="WW8Num3ztrue"/>
    <w:rsid w:val="00C72BCE"/>
  </w:style>
  <w:style w:type="character" w:customStyle="1" w:styleId="WW8Num4z0">
    <w:name w:val="WW8Num4z0"/>
    <w:rsid w:val="00C72BCE"/>
    <w:rPr>
      <w:i/>
    </w:rPr>
  </w:style>
  <w:style w:type="character" w:customStyle="1" w:styleId="WW8Num4ztrue">
    <w:name w:val="WW8Num4ztrue"/>
    <w:rsid w:val="00C72BCE"/>
  </w:style>
  <w:style w:type="paragraph" w:customStyle="1" w:styleId="Heading">
    <w:name w:val="Heading"/>
    <w:basedOn w:val="Normal"/>
    <w:next w:val="BodyText"/>
    <w:qFormat/>
    <w:rsid w:val="00C72BCE"/>
    <w:pPr>
      <w:keepNext/>
      <w:suppressAutoHyphens/>
      <w:spacing w:before="240" w:after="120"/>
    </w:pPr>
    <w:rPr>
      <w:rFonts w:ascii="Arial" w:eastAsia="Microsoft YaHei" w:hAnsi="Arial" w:cs="Mangal"/>
      <w:color w:val="auto"/>
      <w:sz w:val="28"/>
      <w:szCs w:val="28"/>
      <w:lang w:eastAsia="zh-CN"/>
    </w:rPr>
  </w:style>
  <w:style w:type="paragraph" w:styleId="List">
    <w:name w:val="List"/>
    <w:basedOn w:val="BodyText"/>
    <w:qFormat/>
    <w:rsid w:val="00C72BCE"/>
    <w:pPr>
      <w:widowControl/>
      <w:suppressAutoHyphens/>
      <w:autoSpaceDE/>
      <w:autoSpaceDN/>
      <w:spacing w:after="120"/>
    </w:pPr>
    <w:rPr>
      <w:rFonts w:ascii="VNI-Times" w:hAnsi="VNI-Times" w:cs="Mangal"/>
      <w:lang w:eastAsia="zh-CN" w:bidi="ar-SA"/>
    </w:rPr>
  </w:style>
  <w:style w:type="paragraph" w:customStyle="1" w:styleId="Index">
    <w:name w:val="Index"/>
    <w:basedOn w:val="Normal"/>
    <w:qFormat/>
    <w:rsid w:val="00C72BCE"/>
    <w:pPr>
      <w:suppressLineNumbers/>
      <w:suppressAutoHyphens/>
    </w:pPr>
    <w:rPr>
      <w:rFonts w:ascii="VNI-Times" w:hAnsi="VNI-Times" w:cs="Mangal"/>
      <w:color w:val="auto"/>
      <w:lang w:eastAsia="zh-CN"/>
    </w:rPr>
  </w:style>
  <w:style w:type="paragraph" w:customStyle="1" w:styleId="TableContents">
    <w:name w:val="Table Contents"/>
    <w:basedOn w:val="Normal"/>
    <w:qFormat/>
    <w:rsid w:val="00C72BCE"/>
    <w:pPr>
      <w:suppressLineNumbers/>
      <w:suppressAutoHyphens/>
    </w:pPr>
    <w:rPr>
      <w:rFonts w:ascii="VNI-Times" w:hAnsi="VNI-Times" w:cs="VNI-Times"/>
      <w:color w:val="auto"/>
      <w:lang w:eastAsia="zh-CN"/>
    </w:rPr>
  </w:style>
  <w:style w:type="paragraph" w:customStyle="1" w:styleId="TableHeading">
    <w:name w:val="Table Heading"/>
    <w:basedOn w:val="TableContents"/>
    <w:qFormat/>
    <w:rsid w:val="00C72BCE"/>
  </w:style>
  <w:style w:type="character" w:customStyle="1" w:styleId="SubtitleChar1">
    <w:name w:val="Subtitle Char1"/>
    <w:aliases w:val="Mở đầu Char1"/>
    <w:basedOn w:val="DefaultParagraphFont"/>
    <w:uiPriority w:val="11"/>
    <w:rsid w:val="00C72BCE"/>
    <w:rPr>
      <w:rFonts w:asciiTheme="minorHAnsi" w:eastAsiaTheme="minorEastAsia" w:hAnsiTheme="minorHAnsi" w:cstheme="minorBidi"/>
      <w:color w:val="5A5A5A" w:themeColor="text1" w:themeTint="A5"/>
      <w:spacing w:val="15"/>
      <w:sz w:val="22"/>
      <w:szCs w:val="22"/>
    </w:rPr>
  </w:style>
  <w:style w:type="table" w:customStyle="1" w:styleId="TableGrid171">
    <w:name w:val="Table Grid171"/>
    <w:basedOn w:val="TableNormal"/>
    <w:next w:val="TableGrid"/>
    <w:qFormat/>
    <w:rsid w:val="00C72BC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uiPriority w:val="62"/>
    <w:qFormat/>
    <w:rsid w:val="00C72BCE"/>
    <w:pPr>
      <w:spacing w:after="160" w:line="259"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mic Sans MS" w:eastAsia="Times New Roman" w:hAnsi="Comic Sans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24">
    <w:name w:val="Table Grid24"/>
    <w:basedOn w:val="TableNormal"/>
    <w:next w:val="TableGrid"/>
    <w:uiPriority w:val="59"/>
    <w:rsid w:val="009545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BC59ED"/>
    <w:rPr>
      <w:rFonts w:ascii="Arial" w:eastAsia="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0034D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44121D"/>
    <w:rPr>
      <w:rFonts w:asciiTheme="minorHAnsi" w:eastAsiaTheme="minorHAnsi"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44121D"/>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1F3AB8"/>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d-jnl-art-copyright">
    <w:name w:val="wd-jnl-art-copyright"/>
    <w:basedOn w:val="DefaultParagraphFont"/>
    <w:rsid w:val="001F3AB8"/>
  </w:style>
  <w:style w:type="character" w:customStyle="1" w:styleId="wd-jnl-art-breadcrumb-title">
    <w:name w:val="wd-jnl-art-breadcrumb-title"/>
    <w:basedOn w:val="DefaultParagraphFont"/>
    <w:rsid w:val="001F3AB8"/>
  </w:style>
  <w:style w:type="character" w:customStyle="1" w:styleId="wd-jnl-art-breadcrumb-vol">
    <w:name w:val="wd-jnl-art-breadcrumb-vol"/>
    <w:basedOn w:val="DefaultParagraphFont"/>
    <w:rsid w:val="001F3AB8"/>
  </w:style>
  <w:style w:type="character" w:customStyle="1" w:styleId="wd-jnl-art-breadcrumb-issue">
    <w:name w:val="wd-jnl-art-breadcrumb-issue"/>
    <w:basedOn w:val="DefaultParagraphFont"/>
    <w:rsid w:val="001F3AB8"/>
  </w:style>
  <w:style w:type="character" w:customStyle="1" w:styleId="UnresolvedMention10">
    <w:name w:val="Unresolved Mention10"/>
    <w:basedOn w:val="DefaultParagraphFont"/>
    <w:uiPriority w:val="99"/>
    <w:semiHidden/>
    <w:unhideWhenUsed/>
    <w:rsid w:val="001F3AB8"/>
    <w:rPr>
      <w:color w:val="808080"/>
      <w:shd w:val="clear" w:color="auto" w:fill="E6E6E6"/>
    </w:rPr>
  </w:style>
  <w:style w:type="character" w:customStyle="1" w:styleId="UnresolvedMention2">
    <w:name w:val="Unresolved Mention2"/>
    <w:basedOn w:val="DefaultParagraphFont"/>
    <w:uiPriority w:val="99"/>
    <w:semiHidden/>
    <w:unhideWhenUsed/>
    <w:rsid w:val="001F3AB8"/>
    <w:rPr>
      <w:color w:val="605E5C"/>
      <w:shd w:val="clear" w:color="auto" w:fill="E1DFDD"/>
    </w:rPr>
  </w:style>
  <w:style w:type="paragraph" w:customStyle="1" w:styleId="Footer1">
    <w:name w:val="Footer1"/>
    <w:basedOn w:val="Normal"/>
    <w:next w:val="Footer"/>
    <w:uiPriority w:val="99"/>
    <w:unhideWhenUsed/>
    <w:rsid w:val="00F07CDC"/>
    <w:pPr>
      <w:tabs>
        <w:tab w:val="center" w:pos="4680"/>
        <w:tab w:val="right" w:pos="9360"/>
      </w:tabs>
      <w:jc w:val="both"/>
    </w:pPr>
    <w:rPr>
      <w:rFonts w:eastAsia="Calibri"/>
      <w:color w:val="auto"/>
      <w:sz w:val="20"/>
      <w:szCs w:val="20"/>
    </w:rPr>
  </w:style>
  <w:style w:type="table" w:customStyle="1" w:styleId="TableGrid29">
    <w:name w:val="Table Grid29"/>
    <w:basedOn w:val="TableNormal"/>
    <w:next w:val="TableGrid"/>
    <w:uiPriority w:val="39"/>
    <w:rsid w:val="0058785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5E36E9"/>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3">
    <w:name w:val="Plain Table 113"/>
    <w:uiPriority w:val="99"/>
    <w:rsid w:val="00B03BB7"/>
    <w:rPr>
      <w:rFonts w:ascii="Calibri" w:hAnsi="Calibri"/>
      <w:sz w:val="20"/>
      <w:szCs w:val="20"/>
      <w:lang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2">
    <w:name w:val="Plain Table 212"/>
    <w:uiPriority w:val="99"/>
    <w:rsid w:val="00B03BB7"/>
    <w:rPr>
      <w:rFonts w:ascii="Calibri" w:eastAsia="Times New Roman" w:hAnsi="Calibri"/>
      <w:sz w:val="20"/>
      <w:szCs w:val="20"/>
      <w:lang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Ombrageclair11">
    <w:name w:val="Ombrage clair11"/>
    <w:basedOn w:val="TableNormal"/>
    <w:uiPriority w:val="60"/>
    <w:rsid w:val="00B03BB7"/>
    <w:rPr>
      <w:rFonts w:ascii="Calibri" w:hAnsi="Calibri" w:cs="Arial"/>
      <w:color w:val="000000"/>
      <w:sz w:val="20"/>
      <w:szCs w:val="20"/>
      <w:lang w:val="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51">
    <w:name w:val="Table Grid151"/>
    <w:basedOn w:val="TableNormal"/>
    <w:next w:val="TableGrid"/>
    <w:qFormat/>
    <w:rsid w:val="00B03BB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qFormat/>
    <w:rsid w:val="00B03BB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rsid w:val="00B03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B03BB7"/>
    <w:rPr>
      <w:rFonts w:ascii="Arial" w:eastAsia="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rsid w:val="00B03BB7"/>
    <w:rPr>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03BB7"/>
    <w:rPr>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rsid w:val="00B03BB7"/>
    <w:rPr>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B03BB7"/>
    <w:rPr>
      <w:rFonts w:ascii="Arial" w:hAnsi="Arial"/>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B03BB7"/>
    <w:rPr>
      <w:rFonts w:ascii="Calibri" w:hAnsi="Calibri"/>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1">
    <w:name w:val="Plain Table 1111"/>
    <w:basedOn w:val="TableNormal"/>
    <w:uiPriority w:val="41"/>
    <w:rsid w:val="00B03BB7"/>
    <w:rPr>
      <w:rFonts w:ascii="Calibri" w:hAnsi="Calibri"/>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1">
    <w:name w:val="Plain Table 1121"/>
    <w:basedOn w:val="TableNormal"/>
    <w:uiPriority w:val="41"/>
    <w:rsid w:val="00B03BB7"/>
    <w:rPr>
      <w:rFonts w:ascii="Calibri" w:hAnsi="Calibri"/>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
    <w:name w:val="Plain Table 2111"/>
    <w:basedOn w:val="TableNormal"/>
    <w:uiPriority w:val="42"/>
    <w:rsid w:val="00B03BB7"/>
    <w:rPr>
      <w:rFonts w:ascii="Calibri" w:eastAsia="Times New Roman" w:hAnsi="Calibri"/>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LightGrid-Accent112">
    <w:name w:val="Light Grid - Accent 112"/>
    <w:basedOn w:val="TableNormal"/>
    <w:uiPriority w:val="62"/>
    <w:qFormat/>
    <w:rsid w:val="00B03BB7"/>
    <w:pPr>
      <w:spacing w:after="160" w:line="259" w:lineRule="auto"/>
    </w:pPr>
    <w:rPr>
      <w:rFonts w:ascii="Calibri" w:hAnsi="Calibri"/>
      <w:sz w:val="20"/>
      <w:szCs w:val="20"/>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nstantia" w:eastAsia="Times New Roman" w:hAnsi="Constant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1711">
    <w:name w:val="Table Grid1711"/>
    <w:basedOn w:val="TableNormal"/>
    <w:next w:val="TableGrid"/>
    <w:qFormat/>
    <w:rsid w:val="00B03BB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
    <w:name w:val="Light Grid - Accent 1111"/>
    <w:basedOn w:val="TableNormal"/>
    <w:uiPriority w:val="62"/>
    <w:qFormat/>
    <w:rsid w:val="00B03BB7"/>
    <w:pPr>
      <w:spacing w:after="160" w:line="259" w:lineRule="auto"/>
    </w:pPr>
    <w:rPr>
      <w:rFonts w:ascii="Calibri" w:hAnsi="Calibri"/>
      <w:sz w:val="20"/>
      <w:szCs w:val="20"/>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nstantia" w:eastAsia="Times New Roman" w:hAnsi="Constant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251">
    <w:name w:val="Table Grid251"/>
    <w:basedOn w:val="TableNormal"/>
    <w:next w:val="TableGrid"/>
    <w:uiPriority w:val="39"/>
    <w:rsid w:val="00B03BB7"/>
    <w:rPr>
      <w:rFonts w:ascii="Arial" w:eastAsia="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B03BB7"/>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rsid w:val="00B03BB7"/>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B03BB7"/>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B03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Grid-Accent31">
    <w:name w:val="Light Grid - Accent 31"/>
    <w:basedOn w:val="Normal"/>
    <w:qFormat/>
    <w:rsid w:val="00AE123F"/>
    <w:pPr>
      <w:ind w:left="720"/>
      <w:contextualSpacing/>
    </w:pPr>
    <w:rPr>
      <w:rFonts w:ascii="Cambria" w:eastAsia="MS Mincho" w:hAnsi="Cambria"/>
      <w:color w:val="auto"/>
    </w:rPr>
  </w:style>
  <w:style w:type="paragraph" w:customStyle="1" w:styleId="MediumGrid1-Accent21">
    <w:name w:val="Medium Grid 1 - Accent 21"/>
    <w:basedOn w:val="Normal"/>
    <w:uiPriority w:val="34"/>
    <w:qFormat/>
    <w:rsid w:val="00AE123F"/>
    <w:pPr>
      <w:spacing w:after="200" w:line="276" w:lineRule="auto"/>
      <w:ind w:left="720"/>
    </w:pPr>
    <w:rPr>
      <w:rFonts w:ascii="Calibri" w:eastAsia="Calibri" w:hAnsi="Calibri" w:cs="Calibri"/>
      <w:color w:val="auto"/>
      <w:sz w:val="22"/>
      <w:szCs w:val="22"/>
    </w:rPr>
  </w:style>
  <w:style w:type="paragraph" w:customStyle="1" w:styleId="ColorfulList-Accent11">
    <w:name w:val="Colorful List - Accent 11"/>
    <w:basedOn w:val="Normal"/>
    <w:uiPriority w:val="34"/>
    <w:qFormat/>
    <w:rsid w:val="00AE123F"/>
    <w:pPr>
      <w:ind w:left="720"/>
      <w:contextualSpacing/>
    </w:pPr>
    <w:rPr>
      <w:rFonts w:ascii="Cambria" w:eastAsia="MS Mincho" w:hAnsi="Cambria"/>
      <w:color w:val="auto"/>
    </w:rPr>
  </w:style>
  <w:style w:type="paragraph" w:styleId="TOC4">
    <w:name w:val="toc 4"/>
    <w:basedOn w:val="Normal"/>
    <w:next w:val="Normal"/>
    <w:autoRedefine/>
    <w:uiPriority w:val="39"/>
    <w:unhideWhenUsed/>
    <w:locked/>
    <w:rsid w:val="00AE123F"/>
    <w:pPr>
      <w:ind w:left="720"/>
    </w:pPr>
    <w:rPr>
      <w:rFonts w:ascii="Cambria" w:eastAsia="MS Mincho" w:hAnsi="Cambria"/>
      <w:color w:val="auto"/>
      <w:sz w:val="20"/>
      <w:szCs w:val="20"/>
    </w:rPr>
  </w:style>
  <w:style w:type="paragraph" w:styleId="TOC5">
    <w:name w:val="toc 5"/>
    <w:basedOn w:val="Normal"/>
    <w:next w:val="Normal"/>
    <w:autoRedefine/>
    <w:uiPriority w:val="39"/>
    <w:unhideWhenUsed/>
    <w:locked/>
    <w:rsid w:val="00AE123F"/>
    <w:pPr>
      <w:ind w:left="960"/>
    </w:pPr>
    <w:rPr>
      <w:rFonts w:ascii="Cambria" w:eastAsia="MS Mincho" w:hAnsi="Cambria"/>
      <w:color w:val="auto"/>
      <w:sz w:val="20"/>
      <w:szCs w:val="20"/>
    </w:rPr>
  </w:style>
  <w:style w:type="paragraph" w:styleId="TOC7">
    <w:name w:val="toc 7"/>
    <w:basedOn w:val="Normal"/>
    <w:next w:val="Normal"/>
    <w:autoRedefine/>
    <w:uiPriority w:val="39"/>
    <w:unhideWhenUsed/>
    <w:locked/>
    <w:rsid w:val="00AE123F"/>
    <w:pPr>
      <w:ind w:left="1440"/>
    </w:pPr>
    <w:rPr>
      <w:rFonts w:ascii="Cambria" w:eastAsia="MS Mincho" w:hAnsi="Cambria"/>
      <w:color w:val="auto"/>
      <w:sz w:val="20"/>
      <w:szCs w:val="20"/>
    </w:rPr>
  </w:style>
  <w:style w:type="paragraph" w:styleId="TOC8">
    <w:name w:val="toc 8"/>
    <w:basedOn w:val="Normal"/>
    <w:next w:val="Normal"/>
    <w:autoRedefine/>
    <w:uiPriority w:val="39"/>
    <w:unhideWhenUsed/>
    <w:locked/>
    <w:rsid w:val="00AE123F"/>
    <w:pPr>
      <w:ind w:left="1680"/>
    </w:pPr>
    <w:rPr>
      <w:rFonts w:ascii="Cambria" w:eastAsia="MS Mincho" w:hAnsi="Cambria"/>
      <w:color w:val="auto"/>
      <w:sz w:val="20"/>
      <w:szCs w:val="20"/>
    </w:rPr>
  </w:style>
  <w:style w:type="paragraph" w:styleId="TOC9">
    <w:name w:val="toc 9"/>
    <w:basedOn w:val="Normal"/>
    <w:next w:val="Normal"/>
    <w:autoRedefine/>
    <w:uiPriority w:val="39"/>
    <w:unhideWhenUsed/>
    <w:locked/>
    <w:rsid w:val="00AE123F"/>
    <w:pPr>
      <w:ind w:left="1920"/>
    </w:pPr>
    <w:rPr>
      <w:rFonts w:ascii="Cambria" w:eastAsia="MS Mincho" w:hAnsi="Cambria"/>
      <w:color w:val="auto"/>
      <w:sz w:val="20"/>
      <w:szCs w:val="20"/>
    </w:rPr>
  </w:style>
  <w:style w:type="paragraph" w:customStyle="1" w:styleId="yiv6013317120msonormal">
    <w:name w:val="yiv6013317120msonormal"/>
    <w:basedOn w:val="Normal"/>
    <w:rsid w:val="00AE123F"/>
    <w:pPr>
      <w:spacing w:before="100" w:beforeAutospacing="1" w:after="100" w:afterAutospacing="1"/>
    </w:pPr>
    <w:rPr>
      <w:color w:val="auto"/>
    </w:rPr>
  </w:style>
  <w:style w:type="paragraph" w:customStyle="1" w:styleId="IEEEAuthorAffiliation">
    <w:name w:val="IEEE Author Affiliation"/>
    <w:basedOn w:val="Normal"/>
    <w:next w:val="Normal"/>
    <w:rsid w:val="00140CC0"/>
    <w:pPr>
      <w:spacing w:before="80" w:after="60"/>
      <w:ind w:firstLine="454"/>
      <w:jc w:val="center"/>
    </w:pPr>
    <w:rPr>
      <w:i/>
      <w:sz w:val="20"/>
      <w:lang w:val="en-GB" w:eastAsia="en-GB"/>
    </w:rPr>
  </w:style>
  <w:style w:type="character" w:customStyle="1" w:styleId="go">
    <w:name w:val="go"/>
    <w:basedOn w:val="DefaultParagraphFont"/>
    <w:rsid w:val="003B06AF"/>
  </w:style>
  <w:style w:type="character" w:customStyle="1" w:styleId="MTConvertedEquation">
    <w:name w:val="MTConvertedEquation"/>
    <w:basedOn w:val="DefaultParagraphFont"/>
    <w:rsid w:val="00297C07"/>
    <w:rPr>
      <w:rFonts w:ascii="Times New Roman" w:hAnsi="Times New Roman" w:cs="Times New Roman"/>
      <w:sz w:val="26"/>
      <w:szCs w:val="26"/>
    </w:rPr>
  </w:style>
  <w:style w:type="table" w:customStyle="1" w:styleId="PlainTable114">
    <w:name w:val="Plain Table 114"/>
    <w:basedOn w:val="TableNormal"/>
    <w:uiPriority w:val="41"/>
    <w:rsid w:val="00C51F94"/>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3">
    <w:name w:val="Table List 33"/>
    <w:basedOn w:val="TableNormal"/>
    <w:next w:val="TableList3"/>
    <w:rsid w:val="00C51F94"/>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3">
    <w:name w:val="Table Grid113"/>
    <w:basedOn w:val="TableNormal"/>
    <w:next w:val="TableGrid"/>
    <w:rsid w:val="00C51F94"/>
    <w:rPr>
      <w:rFonts w:ascii="Calibri" w:eastAsia="Batang"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
    <w:name w:val="Plain Table 213"/>
    <w:basedOn w:val="TableNormal"/>
    <w:uiPriority w:val="42"/>
    <w:rsid w:val="003946E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16affiliation">
    <w:name w:val="MDPI_1.6_affiliation"/>
    <w:basedOn w:val="Normal"/>
    <w:qFormat/>
    <w:rsid w:val="00FD2A11"/>
    <w:pPr>
      <w:adjustRightInd w:val="0"/>
      <w:snapToGrid w:val="0"/>
      <w:spacing w:line="200" w:lineRule="atLeast"/>
      <w:ind w:left="311" w:hanging="198"/>
    </w:pPr>
    <w:rPr>
      <w:rFonts w:ascii="Palatino Linotype" w:hAnsi="Palatino Linotype"/>
      <w:sz w:val="18"/>
      <w:szCs w:val="18"/>
      <w:lang w:eastAsia="de-DE" w:bidi="en-US"/>
    </w:rPr>
  </w:style>
  <w:style w:type="table" w:customStyle="1" w:styleId="TableGrid33">
    <w:name w:val="Table Grid33"/>
    <w:basedOn w:val="TableNormal"/>
    <w:next w:val="TableGrid"/>
    <w:uiPriority w:val="59"/>
    <w:rsid w:val="00FD2A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D2A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FD2A11"/>
    <w:rPr>
      <w:color w:val="605E5C"/>
      <w:shd w:val="clear" w:color="auto" w:fill="E1DFDD"/>
    </w:rPr>
  </w:style>
  <w:style w:type="character" w:customStyle="1" w:styleId="UnresolvedMention4">
    <w:name w:val="Unresolved Mention4"/>
    <w:basedOn w:val="DefaultParagraphFont"/>
    <w:uiPriority w:val="99"/>
    <w:semiHidden/>
    <w:unhideWhenUsed/>
    <w:rsid w:val="00FD2A11"/>
    <w:rPr>
      <w:color w:val="605E5C"/>
      <w:shd w:val="clear" w:color="auto" w:fill="E1DFDD"/>
    </w:rPr>
  </w:style>
  <w:style w:type="table" w:customStyle="1" w:styleId="ListTable1Light-Accent21">
    <w:name w:val="List Table 1 Light - Accent 21"/>
    <w:basedOn w:val="TableNormal"/>
    <w:next w:val="ListTable1Light-Accent2"/>
    <w:uiPriority w:val="46"/>
    <w:rsid w:val="00FD2A11"/>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2">
    <w:name w:val="List Table 1 Light Accent 2"/>
    <w:basedOn w:val="TableNormal"/>
    <w:uiPriority w:val="46"/>
    <w:rsid w:val="00FD2A1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pChagiiquyt1">
    <w:name w:val="Đề cập Chưa giải quyết1"/>
    <w:basedOn w:val="DefaultParagraphFont"/>
    <w:uiPriority w:val="99"/>
    <w:semiHidden/>
    <w:unhideWhenUsed/>
    <w:rsid w:val="00A8529F"/>
    <w:rPr>
      <w:color w:val="605E5C"/>
      <w:shd w:val="clear" w:color="auto" w:fill="E1DFDD"/>
    </w:rPr>
  </w:style>
  <w:style w:type="paragraph" w:customStyle="1" w:styleId="Authorsname">
    <w:name w:val="Author's name"/>
    <w:basedOn w:val="Normal"/>
    <w:link w:val="AuthorsnameChar"/>
    <w:qFormat/>
    <w:rsid w:val="003126F2"/>
    <w:pPr>
      <w:spacing w:line="288" w:lineRule="auto"/>
      <w:jc w:val="center"/>
    </w:pPr>
    <w:rPr>
      <w:rFonts w:eastAsia="Yu Mincho" w:cs="Arial"/>
      <w:b/>
      <w:i/>
      <w:color w:val="auto"/>
      <w:szCs w:val="22"/>
      <w:lang w:eastAsia="ja-JP"/>
    </w:rPr>
  </w:style>
  <w:style w:type="paragraph" w:customStyle="1" w:styleId="Authorscontact">
    <w:name w:val="Author's contact"/>
    <w:basedOn w:val="Authorsname"/>
    <w:link w:val="AuthorscontactChar"/>
    <w:qFormat/>
    <w:rsid w:val="003126F2"/>
    <w:rPr>
      <w:b w:val="0"/>
      <w:sz w:val="20"/>
    </w:rPr>
  </w:style>
  <w:style w:type="character" w:customStyle="1" w:styleId="AuthorsnameChar">
    <w:name w:val="Author's name Char"/>
    <w:basedOn w:val="DefaultParagraphFont"/>
    <w:link w:val="Authorsname"/>
    <w:rsid w:val="003126F2"/>
    <w:rPr>
      <w:rFonts w:eastAsia="Yu Mincho" w:cs="Arial"/>
      <w:b/>
      <w:i/>
      <w:sz w:val="24"/>
      <w:lang w:eastAsia="ja-JP"/>
    </w:rPr>
  </w:style>
  <w:style w:type="character" w:customStyle="1" w:styleId="AuthorscontactChar">
    <w:name w:val="Author's contact Char"/>
    <w:basedOn w:val="AuthorsnameChar"/>
    <w:link w:val="Authorscontact"/>
    <w:rsid w:val="003126F2"/>
    <w:rPr>
      <w:rFonts w:eastAsia="Yu Mincho" w:cs="Arial"/>
      <w:b w:val="0"/>
      <w:i/>
      <w:sz w:val="20"/>
      <w:lang w:eastAsia="ja-JP"/>
    </w:rPr>
  </w:style>
  <w:style w:type="character" w:customStyle="1" w:styleId="UnresolvedMention5">
    <w:name w:val="Unresolved Mention5"/>
    <w:basedOn w:val="DefaultParagraphFont"/>
    <w:uiPriority w:val="99"/>
    <w:semiHidden/>
    <w:unhideWhenUsed/>
    <w:rsid w:val="003126F2"/>
    <w:rPr>
      <w:color w:val="605E5C"/>
      <w:shd w:val="clear" w:color="auto" w:fill="E1DFDD"/>
    </w:rPr>
  </w:style>
  <w:style w:type="paragraph" w:customStyle="1" w:styleId="AbstractTitle">
    <w:name w:val="Abstract Title"/>
    <w:basedOn w:val="Abstract0"/>
    <w:link w:val="AbstractTitleChar"/>
    <w:qFormat/>
    <w:rsid w:val="003126F2"/>
    <w:pPr>
      <w:spacing w:before="80" w:after="0" w:line="288" w:lineRule="auto"/>
      <w:ind w:firstLine="0"/>
    </w:pPr>
    <w:rPr>
      <w:rFonts w:eastAsia="Yu Mincho" w:cs="Arial"/>
      <w:b w:val="0"/>
      <w:bCs w:val="0"/>
      <w:caps/>
      <w:lang w:eastAsia="ja-JP"/>
    </w:rPr>
  </w:style>
  <w:style w:type="character" w:customStyle="1" w:styleId="AbstractChar">
    <w:name w:val="Abstract Char"/>
    <w:basedOn w:val="DefaultParagraphFont"/>
    <w:link w:val="Abstract0"/>
    <w:rsid w:val="003126F2"/>
    <w:rPr>
      <w:rFonts w:eastAsia="Times New Roman"/>
      <w:b/>
      <w:bCs/>
      <w:sz w:val="18"/>
      <w:szCs w:val="18"/>
    </w:rPr>
  </w:style>
  <w:style w:type="paragraph" w:customStyle="1" w:styleId="Keyword">
    <w:name w:val="Keyword"/>
    <w:basedOn w:val="Abstract0"/>
    <w:link w:val="KeywordChar"/>
    <w:qFormat/>
    <w:rsid w:val="003126F2"/>
    <w:pPr>
      <w:spacing w:before="80" w:after="0" w:line="288" w:lineRule="auto"/>
      <w:ind w:firstLine="547"/>
    </w:pPr>
    <w:rPr>
      <w:rFonts w:eastAsia="Yu Mincho" w:cs="Arial"/>
      <w:b w:val="0"/>
      <w:bCs w:val="0"/>
      <w:i/>
      <w:lang w:eastAsia="ja-JP"/>
    </w:rPr>
  </w:style>
  <w:style w:type="character" w:customStyle="1" w:styleId="AbstractTitleChar">
    <w:name w:val="Abstract Title Char"/>
    <w:basedOn w:val="AbstractChar"/>
    <w:link w:val="AbstractTitle"/>
    <w:rsid w:val="003126F2"/>
    <w:rPr>
      <w:rFonts w:eastAsia="Yu Mincho" w:cs="Arial"/>
      <w:b w:val="0"/>
      <w:bCs w:val="0"/>
      <w:caps/>
      <w:sz w:val="18"/>
      <w:szCs w:val="18"/>
      <w:lang w:eastAsia="ja-JP"/>
    </w:rPr>
  </w:style>
  <w:style w:type="character" w:customStyle="1" w:styleId="KeywordChar">
    <w:name w:val="Keyword Char"/>
    <w:basedOn w:val="AbstractChar"/>
    <w:link w:val="Keyword"/>
    <w:rsid w:val="003126F2"/>
    <w:rPr>
      <w:rFonts w:eastAsia="Yu Mincho" w:cs="Arial"/>
      <w:b w:val="0"/>
      <w:bCs w:val="0"/>
      <w:i/>
      <w:sz w:val="18"/>
      <w:szCs w:val="18"/>
      <w:lang w:eastAsia="ja-JP"/>
    </w:rPr>
  </w:style>
  <w:style w:type="table" w:customStyle="1" w:styleId="TableGrid34">
    <w:name w:val="Table Grid34"/>
    <w:basedOn w:val="TableNormal"/>
    <w:next w:val="TableGrid"/>
    <w:uiPriority w:val="39"/>
    <w:rsid w:val="003126F2"/>
    <w:rPr>
      <w:rFonts w:ascii="Calibri" w:eastAsia="Yu Mincho" w:hAnsi="Calibri" w:cs="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next w:val="TableGridLight"/>
    <w:uiPriority w:val="40"/>
    <w:rsid w:val="003126F2"/>
    <w:rPr>
      <w:rFonts w:ascii="Calibri" w:eastAsia="Yu Mincho" w:hAnsi="Calibri" w:cs="Arial"/>
      <w:lang w:eastAsia="ja-JP"/>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6Colorful-Accent21">
    <w:name w:val="List Table 6 Colorful - Accent 21"/>
    <w:basedOn w:val="TableNormal"/>
    <w:next w:val="ListTable6Colorful-Accent2"/>
    <w:uiPriority w:val="51"/>
    <w:rsid w:val="003126F2"/>
    <w:rPr>
      <w:rFonts w:ascii="Calibri" w:eastAsia="Yu Mincho" w:hAnsi="Calibri" w:cs="Arial"/>
      <w:color w:val="C45911"/>
      <w:lang w:eastAsia="ja-JP"/>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HCMUEJournal">
    <w:name w:val="HCMUE Journal"/>
    <w:basedOn w:val="GridTable6Colorful"/>
    <w:uiPriority w:val="99"/>
    <w:rsid w:val="003126F2"/>
    <w:pPr>
      <w:jc w:val="center"/>
    </w:pPr>
    <w:rPr>
      <w:rFonts w:eastAsia="Yu Mincho" w:cs="Arial"/>
      <w:sz w:val="24"/>
      <w:szCs w:val="20"/>
      <w:lang w:val="vi-VN" w:eastAsia="ja-JP"/>
    </w:rPr>
    <w:tblPr>
      <w:tblStyleRowBandSize w:val="1"/>
      <w:tblStyleColBandSize w:val="1"/>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vAlign w:val="center"/>
    </w:tcPr>
    <w:tblStylePr w:type="firstRow">
      <w:pPr>
        <w:jc w:val="center"/>
      </w:pPr>
      <w:rPr>
        <w:b/>
        <w:bCs/>
      </w:rPr>
      <w:tblPr/>
      <w:tcPr>
        <w:tcBorders>
          <w:bottom w:val="single" w:sz="6" w:space="0" w:color="auto"/>
        </w:tcBorders>
      </w:tcPr>
    </w:tblStylePr>
    <w:tblStylePr w:type="lastRow">
      <w:pPr>
        <w:jc w:val="center"/>
      </w:pPr>
      <w:rPr>
        <w:b/>
        <w:bCs/>
      </w:rPr>
      <w:tblPr/>
      <w:tcPr>
        <w:tcBorders>
          <w:top w:val="double" w:sz="4" w:space="0" w:color="666666"/>
        </w:tcBorders>
      </w:tcPr>
    </w:tblStylePr>
    <w:tblStylePr w:type="firstCol">
      <w:pPr>
        <w:jc w:val="center"/>
      </w:pPr>
      <w:rPr>
        <w:b/>
        <w:bCs/>
      </w:rPr>
    </w:tblStylePr>
    <w:tblStylePr w:type="lastCol">
      <w:pPr>
        <w:jc w:val="center"/>
      </w:pPr>
      <w:rPr>
        <w:b w:val="0"/>
        <w:bCs/>
      </w:rPr>
    </w:tblStylePr>
    <w:tblStylePr w:type="band1Vert">
      <w:pPr>
        <w:jc w:val="center"/>
      </w:pPr>
      <w:rPr>
        <w:b w:val="0"/>
      </w:rPr>
      <w:tblPr/>
      <w:tcPr>
        <w:shd w:val="clear" w:color="auto" w:fill="FFFFFF"/>
      </w:tcPr>
    </w:tblStylePr>
    <w:tblStylePr w:type="band2Vert">
      <w:pPr>
        <w:jc w:val="center"/>
      </w:pPr>
    </w:tblStylePr>
    <w:tblStylePr w:type="band1Horz">
      <w:pPr>
        <w:jc w:val="center"/>
      </w:pPr>
      <w:rPr>
        <w:b w:val="0"/>
      </w:rPr>
      <w:tblPr/>
      <w:tcPr>
        <w:shd w:val="clear" w:color="auto" w:fill="FFFFFF"/>
      </w:tcPr>
    </w:tblStylePr>
    <w:tblStylePr w:type="band2Horz">
      <w:pPr>
        <w:jc w:val="center"/>
      </w:pPr>
      <w:rPr>
        <w:b w:val="0"/>
      </w:rPr>
      <w:tblPr/>
      <w:tcPr>
        <w:shd w:val="clear" w:color="auto" w:fill="FFFFFF"/>
      </w:tcPr>
    </w:tblStylePr>
  </w:style>
  <w:style w:type="table" w:customStyle="1" w:styleId="GridTable6Colorful1">
    <w:name w:val="Grid Table 6 Colorful1"/>
    <w:basedOn w:val="TableNormal"/>
    <w:next w:val="GridTable6Colorful"/>
    <w:uiPriority w:val="51"/>
    <w:rsid w:val="003126F2"/>
    <w:rPr>
      <w:rFonts w:ascii="Calibri" w:eastAsia="Yu Mincho" w:hAnsi="Calibri" w:cs="Arial"/>
      <w:color w:val="000000"/>
      <w:lang w:eastAsia="ja-JP"/>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eferenceTitle">
    <w:name w:val="Reference Title"/>
    <w:basedOn w:val="AbstractTitle"/>
    <w:link w:val="ReferenceTitleChar"/>
    <w:qFormat/>
    <w:rsid w:val="003126F2"/>
    <w:pPr>
      <w:jc w:val="center"/>
    </w:pPr>
  </w:style>
  <w:style w:type="character" w:customStyle="1" w:styleId="ReferenceTitleChar">
    <w:name w:val="Reference Title Char"/>
    <w:basedOn w:val="AbstractTitleChar"/>
    <w:link w:val="ReferenceTitle"/>
    <w:rsid w:val="003126F2"/>
    <w:rPr>
      <w:rFonts w:eastAsia="Yu Mincho" w:cs="Arial"/>
      <w:b w:val="0"/>
      <w:bCs w:val="0"/>
      <w:caps/>
      <w:sz w:val="18"/>
      <w:szCs w:val="18"/>
      <w:lang w:eastAsia="ja-JP"/>
    </w:rPr>
  </w:style>
  <w:style w:type="paragraph" w:customStyle="1" w:styleId="References0">
    <w:name w:val="References"/>
    <w:basedOn w:val="ReferenceTitle"/>
    <w:link w:val="ReferencesChar"/>
    <w:qFormat/>
    <w:rsid w:val="003126F2"/>
    <w:pPr>
      <w:ind w:left="720" w:hanging="720"/>
      <w:jc w:val="left"/>
    </w:pPr>
    <w:rPr>
      <w:b/>
      <w:caps w:val="0"/>
    </w:rPr>
  </w:style>
  <w:style w:type="character" w:customStyle="1" w:styleId="ReferencesChar">
    <w:name w:val="References Char"/>
    <w:basedOn w:val="ReferenceTitleChar"/>
    <w:link w:val="References0"/>
    <w:rsid w:val="003126F2"/>
    <w:rPr>
      <w:rFonts w:eastAsia="Yu Mincho" w:cs="Arial"/>
      <w:b/>
      <w:bCs w:val="0"/>
      <w:caps w:val="0"/>
      <w:sz w:val="18"/>
      <w:szCs w:val="18"/>
      <w:lang w:eastAsia="ja-JP"/>
    </w:rPr>
  </w:style>
  <w:style w:type="table" w:styleId="TableGridLight">
    <w:name w:val="Grid Table Light"/>
    <w:basedOn w:val="TableNormal"/>
    <w:uiPriority w:val="40"/>
    <w:rsid w:val="003126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stTable6Colorful-Accent2">
    <w:name w:val="List Table 6 Colorful Accent 2"/>
    <w:basedOn w:val="TableNormal"/>
    <w:uiPriority w:val="51"/>
    <w:rsid w:val="003126F2"/>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
    <w:name w:val="Grid Table 6 Colorful"/>
    <w:basedOn w:val="TableNormal"/>
    <w:uiPriority w:val="51"/>
    <w:rsid w:val="003126F2"/>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00">
    <w:name w:val="Unresolved Mention100"/>
    <w:basedOn w:val="DefaultParagraphFont"/>
    <w:uiPriority w:val="99"/>
    <w:semiHidden/>
    <w:unhideWhenUsed/>
    <w:rsid w:val="00622880"/>
    <w:rPr>
      <w:color w:val="808080"/>
      <w:shd w:val="clear" w:color="auto" w:fill="E6E6E6"/>
    </w:rPr>
  </w:style>
  <w:style w:type="table" w:customStyle="1" w:styleId="PlainTable115">
    <w:name w:val="Plain Table 115"/>
    <w:basedOn w:val="TableNormal"/>
    <w:uiPriority w:val="41"/>
    <w:rsid w:val="00956761"/>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4">
    <w:name w:val="Table List 34"/>
    <w:basedOn w:val="TableNormal"/>
    <w:next w:val="TableList3"/>
    <w:rsid w:val="00956761"/>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956761"/>
    <w:rPr>
      <w:rFonts w:ascii="Calibri" w:eastAsia="Batang"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6">
    <w:name w:val="Plain Table 116"/>
    <w:basedOn w:val="TableNormal"/>
    <w:uiPriority w:val="41"/>
    <w:rsid w:val="00956761"/>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5">
    <w:name w:val="Table List 35"/>
    <w:basedOn w:val="TableNormal"/>
    <w:next w:val="TableList3"/>
    <w:rsid w:val="00956761"/>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6">
    <w:name w:val="Table Grid116"/>
    <w:basedOn w:val="TableNormal"/>
    <w:next w:val="TableGrid"/>
    <w:rsid w:val="00956761"/>
    <w:rPr>
      <w:rFonts w:ascii="Calibri" w:eastAsia="Batang"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99"/>
    <w:qFormat/>
    <w:rsid w:val="004C2415"/>
    <w:pPr>
      <w:spacing w:after="200" w:line="276" w:lineRule="auto"/>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360B4E"/>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6">
    <w:name w:val="Unresolved Mention6"/>
    <w:basedOn w:val="DefaultParagraphFont"/>
    <w:uiPriority w:val="99"/>
    <w:semiHidden/>
    <w:unhideWhenUsed/>
    <w:rsid w:val="00225E35"/>
    <w:rPr>
      <w:color w:val="605E5C"/>
      <w:shd w:val="clear" w:color="auto" w:fill="E1DFDD"/>
    </w:rPr>
  </w:style>
  <w:style w:type="table" w:customStyle="1" w:styleId="TableGrid36">
    <w:name w:val="Table Grid36"/>
    <w:basedOn w:val="TableNormal"/>
    <w:next w:val="TableGrid"/>
    <w:uiPriority w:val="39"/>
    <w:rsid w:val="00225E3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list-item">
    <w:name w:val="authors-list-item"/>
    <w:basedOn w:val="DefaultParagraphFont"/>
    <w:rsid w:val="00E47243"/>
  </w:style>
  <w:style w:type="character" w:customStyle="1" w:styleId="comma">
    <w:name w:val="comma"/>
    <w:basedOn w:val="DefaultParagraphFont"/>
    <w:rsid w:val="00E47243"/>
  </w:style>
  <w:style w:type="table" w:customStyle="1" w:styleId="TableGrid37">
    <w:name w:val="Table Grid37"/>
    <w:basedOn w:val="TableNormal"/>
    <w:next w:val="TableGrid"/>
    <w:uiPriority w:val="39"/>
    <w:rsid w:val="000A7DB9"/>
    <w:rPr>
      <w:rFonts w:ascii="Calibri" w:eastAsia="SimSu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6B5DF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22">
    <w:name w:val="List Table 1 Light - Accent 22"/>
    <w:basedOn w:val="TableNormal"/>
    <w:uiPriority w:val="46"/>
    <w:rsid w:val="00F44A5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Light2">
    <w:name w:val="Table Grid Light2"/>
    <w:basedOn w:val="TableNormal"/>
    <w:uiPriority w:val="40"/>
    <w:rsid w:val="00F44A5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6Colorful-Accent22">
    <w:name w:val="List Table 6 Colorful - Accent 22"/>
    <w:basedOn w:val="TableNormal"/>
    <w:uiPriority w:val="51"/>
    <w:rsid w:val="00F44A59"/>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2">
    <w:name w:val="Grid Table 6 Colorful2"/>
    <w:basedOn w:val="TableNormal"/>
    <w:uiPriority w:val="51"/>
    <w:rsid w:val="00F44A5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viiyi">
    <w:name w:val="viiyi"/>
    <w:basedOn w:val="DefaultParagraphFont"/>
    <w:rsid w:val="00F44A59"/>
  </w:style>
  <w:style w:type="character" w:customStyle="1" w:styleId="q4iawc">
    <w:name w:val="q4iawc"/>
    <w:basedOn w:val="DefaultParagraphFont"/>
    <w:rsid w:val="00F44A59"/>
  </w:style>
  <w:style w:type="character" w:customStyle="1" w:styleId="UnresolvedMention7">
    <w:name w:val="Unresolved Mention7"/>
    <w:basedOn w:val="DefaultParagraphFont"/>
    <w:uiPriority w:val="99"/>
    <w:semiHidden/>
    <w:unhideWhenUsed/>
    <w:rsid w:val="006D4A55"/>
    <w:rPr>
      <w:color w:val="605E5C"/>
      <w:shd w:val="clear" w:color="auto" w:fill="E1DFDD"/>
    </w:rPr>
  </w:style>
  <w:style w:type="character" w:customStyle="1" w:styleId="cp1">
    <w:name w:val="Đề cập1"/>
    <w:uiPriority w:val="99"/>
    <w:unhideWhenUsed/>
    <w:rsid w:val="00380DF0"/>
    <w:rPr>
      <w:color w:val="2B579A"/>
      <w:shd w:val="clear" w:color="auto" w:fill="E6E6E6"/>
    </w:rPr>
  </w:style>
  <w:style w:type="table" w:customStyle="1" w:styleId="LightGrid-Accent113">
    <w:name w:val="Light Grid - Accent 113"/>
    <w:basedOn w:val="TableNormal"/>
    <w:uiPriority w:val="62"/>
    <w:qFormat/>
    <w:rsid w:val="00380DF0"/>
    <w:pPr>
      <w:spacing w:after="160" w:line="259"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2">
    <w:name w:val="Light Grid - Accent 1112"/>
    <w:basedOn w:val="TableNormal"/>
    <w:uiPriority w:val="62"/>
    <w:qFormat/>
    <w:rsid w:val="00380DF0"/>
    <w:pPr>
      <w:spacing w:after="160" w:line="259" w:lineRule="auto"/>
    </w:pPr>
    <w:rPr>
      <w:rFonts w:ascii="Calibri" w:hAnsi="Calibri"/>
      <w:lang w:eastAsia="ko-KR"/>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journaltitle">
    <w:name w:val="journaltitle"/>
    <w:basedOn w:val="DefaultParagraphFont"/>
    <w:rsid w:val="00380DF0"/>
  </w:style>
  <w:style w:type="character" w:customStyle="1" w:styleId="articlecitationyear">
    <w:name w:val="articlecitation_year"/>
    <w:basedOn w:val="DefaultParagraphFont"/>
    <w:rsid w:val="00380DF0"/>
  </w:style>
  <w:style w:type="character" w:customStyle="1" w:styleId="articlecitationvolume">
    <w:name w:val="articlecitation_volume"/>
    <w:basedOn w:val="DefaultParagraphFont"/>
    <w:rsid w:val="00380DF0"/>
  </w:style>
  <w:style w:type="paragraph" w:customStyle="1" w:styleId="msonormal0">
    <w:name w:val="msonormal"/>
    <w:basedOn w:val="Normal"/>
    <w:uiPriority w:val="99"/>
    <w:qFormat/>
    <w:rsid w:val="00380DF0"/>
    <w:pPr>
      <w:spacing w:before="100" w:beforeAutospacing="1" w:after="100" w:afterAutospacing="1"/>
    </w:pPr>
    <w:rPr>
      <w:color w:val="auto"/>
    </w:rPr>
  </w:style>
  <w:style w:type="table" w:customStyle="1" w:styleId="TableGrid39">
    <w:name w:val="Table Grid39"/>
    <w:basedOn w:val="TableNormal"/>
    <w:next w:val="TableGrid"/>
    <w:uiPriority w:val="59"/>
    <w:rsid w:val="00C011FF"/>
    <w:rPr>
      <w:rFonts w:eastAsiaTheme="minorEastAsia"/>
      <w:sz w:val="24"/>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rsid w:val="00C61C9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6">
    <w:name w:val="Văn bản nội dung (6)_"/>
    <w:link w:val="Vnbnnidung60"/>
    <w:uiPriority w:val="99"/>
    <w:rsid w:val="00A3054F"/>
    <w:rPr>
      <w:b/>
      <w:bCs/>
      <w:i/>
      <w:iCs/>
      <w:sz w:val="21"/>
      <w:szCs w:val="21"/>
      <w:shd w:val="clear" w:color="auto" w:fill="FFFFFF"/>
    </w:rPr>
  </w:style>
  <w:style w:type="paragraph" w:customStyle="1" w:styleId="Vnbnnidung60">
    <w:name w:val="Văn bản nội dung (6)"/>
    <w:basedOn w:val="Normal"/>
    <w:link w:val="Vnbnnidung6"/>
    <w:uiPriority w:val="99"/>
    <w:rsid w:val="00A3054F"/>
    <w:pPr>
      <w:widowControl w:val="0"/>
      <w:shd w:val="clear" w:color="auto" w:fill="FFFFFF"/>
      <w:spacing w:line="336" w:lineRule="exact"/>
      <w:ind w:hanging="660"/>
      <w:jc w:val="both"/>
    </w:pPr>
    <w:rPr>
      <w:rFonts w:eastAsia="Calibri"/>
      <w:b/>
      <w:bCs/>
      <w:i/>
      <w:iCs/>
      <w:color w:val="auto"/>
      <w:sz w:val="21"/>
      <w:szCs w:val="21"/>
    </w:rPr>
  </w:style>
  <w:style w:type="paragraph" w:customStyle="1" w:styleId="12nn">
    <w:name w:val="12nn"/>
    <w:basedOn w:val="Normal"/>
    <w:rsid w:val="00A3054F"/>
    <w:pPr>
      <w:spacing w:before="240" w:line="260" w:lineRule="atLeast"/>
      <w:ind w:right="283"/>
    </w:pPr>
    <w:rPr>
      <w:color w:val="auto"/>
      <w:sz w:val="23"/>
      <w:szCs w:val="20"/>
    </w:rPr>
  </w:style>
  <w:style w:type="character" w:customStyle="1" w:styleId="Other">
    <w:name w:val="Other_"/>
    <w:link w:val="Other0"/>
    <w:uiPriority w:val="99"/>
    <w:rsid w:val="00A3054F"/>
    <w:rPr>
      <w:shd w:val="clear" w:color="auto" w:fill="FFFFFF"/>
    </w:rPr>
  </w:style>
  <w:style w:type="paragraph" w:customStyle="1" w:styleId="Other0">
    <w:name w:val="Other"/>
    <w:basedOn w:val="Normal"/>
    <w:link w:val="Other"/>
    <w:uiPriority w:val="99"/>
    <w:rsid w:val="00A3054F"/>
    <w:pPr>
      <w:widowControl w:val="0"/>
      <w:shd w:val="clear" w:color="auto" w:fill="FFFFFF"/>
      <w:spacing w:after="100" w:line="266" w:lineRule="auto"/>
      <w:jc w:val="both"/>
    </w:pPr>
    <w:rPr>
      <w:rFonts w:eastAsia="Calibri"/>
      <w:color w:val="auto"/>
      <w:sz w:val="22"/>
      <w:szCs w:val="22"/>
    </w:rPr>
  </w:style>
  <w:style w:type="table" w:customStyle="1" w:styleId="TableGrid42">
    <w:name w:val="Table Grid42"/>
    <w:basedOn w:val="TableNormal"/>
    <w:next w:val="TableGrid"/>
    <w:uiPriority w:val="39"/>
    <w:locked/>
    <w:rsid w:val="00A3054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A3054F"/>
  </w:style>
  <w:style w:type="paragraph" w:customStyle="1" w:styleId="des">
    <w:name w:val="des"/>
    <w:basedOn w:val="Normal"/>
    <w:rsid w:val="00A3054F"/>
    <w:pPr>
      <w:spacing w:before="100" w:beforeAutospacing="1" w:after="100" w:afterAutospacing="1"/>
    </w:pPr>
    <w:rPr>
      <w:color w:val="auto"/>
    </w:rPr>
  </w:style>
  <w:style w:type="paragraph" w:customStyle="1" w:styleId="colorblack">
    <w:name w:val="colorblack"/>
    <w:basedOn w:val="Normal"/>
    <w:rsid w:val="00A3054F"/>
    <w:pPr>
      <w:spacing w:before="100" w:beforeAutospacing="1" w:after="100" w:afterAutospacing="1"/>
    </w:pPr>
    <w:rPr>
      <w:color w:val="auto"/>
    </w:rPr>
  </w:style>
  <w:style w:type="character" w:customStyle="1" w:styleId="info">
    <w:name w:val="info"/>
    <w:basedOn w:val="DefaultParagraphFont"/>
    <w:rsid w:val="00A3054F"/>
  </w:style>
  <w:style w:type="character" w:customStyle="1" w:styleId="Vnbnnidung2">
    <w:name w:val="Văn bản nội dung (2)_"/>
    <w:basedOn w:val="DefaultParagraphFont"/>
    <w:link w:val="Vnbnnidung21"/>
    <w:uiPriority w:val="99"/>
    <w:locked/>
    <w:rsid w:val="00A3054F"/>
    <w:rPr>
      <w:sz w:val="26"/>
      <w:szCs w:val="26"/>
      <w:shd w:val="clear" w:color="auto" w:fill="FFFFFF"/>
    </w:rPr>
  </w:style>
  <w:style w:type="paragraph" w:customStyle="1" w:styleId="Vnbnnidung21">
    <w:name w:val="Văn bản nội dung (2)1"/>
    <w:basedOn w:val="Normal"/>
    <w:link w:val="Vnbnnidung2"/>
    <w:uiPriority w:val="99"/>
    <w:rsid w:val="00A3054F"/>
    <w:pPr>
      <w:widowControl w:val="0"/>
      <w:shd w:val="clear" w:color="auto" w:fill="FFFFFF"/>
      <w:spacing w:line="437" w:lineRule="exact"/>
    </w:pPr>
    <w:rPr>
      <w:rFonts w:eastAsia="Calibri"/>
      <w:color w:val="auto"/>
      <w:sz w:val="26"/>
      <w:szCs w:val="26"/>
    </w:rPr>
  </w:style>
  <w:style w:type="character" w:customStyle="1" w:styleId="CommentSubjectChar1">
    <w:name w:val="Comment Subject Char1"/>
    <w:basedOn w:val="CommentTextChar"/>
    <w:rsid w:val="00A3054F"/>
    <w:rPr>
      <w:rFonts w:ascii="Times New Roman" w:hAnsi="Times New Roman"/>
      <w:b/>
      <w:bCs/>
      <w:sz w:val="20"/>
      <w:szCs w:val="20"/>
      <w:lang w:val="x-none" w:eastAsia="x-none"/>
    </w:rPr>
  </w:style>
  <w:style w:type="character" w:customStyle="1" w:styleId="mw-editsection">
    <w:name w:val="mw-editsection"/>
    <w:basedOn w:val="DefaultParagraphFont"/>
    <w:rsid w:val="00A3054F"/>
  </w:style>
  <w:style w:type="character" w:customStyle="1" w:styleId="mw-editsection-bracket">
    <w:name w:val="mw-editsection-bracket"/>
    <w:basedOn w:val="DefaultParagraphFont"/>
    <w:rsid w:val="00A3054F"/>
  </w:style>
  <w:style w:type="paragraph" w:customStyle="1" w:styleId="Date1">
    <w:name w:val="Date1"/>
    <w:basedOn w:val="Normal"/>
    <w:rsid w:val="00A3054F"/>
    <w:pPr>
      <w:spacing w:before="100" w:beforeAutospacing="1" w:after="100" w:afterAutospacing="1"/>
    </w:pPr>
    <w:rPr>
      <w:color w:val="auto"/>
    </w:rPr>
  </w:style>
  <w:style w:type="table" w:customStyle="1" w:styleId="TableGrid117">
    <w:name w:val="Table Grid117"/>
    <w:basedOn w:val="TableNormal"/>
    <w:next w:val="TableGrid"/>
    <w:uiPriority w:val="59"/>
    <w:locked/>
    <w:rsid w:val="00A3054F"/>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gkelc">
    <w:name w:val="hgkelc"/>
    <w:basedOn w:val="DefaultParagraphFont"/>
    <w:rsid w:val="00A3054F"/>
  </w:style>
  <w:style w:type="character" w:customStyle="1" w:styleId="kx21rb">
    <w:name w:val="kx21rb"/>
    <w:basedOn w:val="DefaultParagraphFont"/>
    <w:rsid w:val="00A3054F"/>
  </w:style>
  <w:style w:type="paragraph" w:customStyle="1" w:styleId="amp-wp-7d27179">
    <w:name w:val="amp-wp-7d27179"/>
    <w:basedOn w:val="Normal"/>
    <w:rsid w:val="00A3054F"/>
    <w:pPr>
      <w:spacing w:before="100" w:beforeAutospacing="1" w:after="100" w:afterAutospacing="1"/>
    </w:pPr>
    <w:rPr>
      <w:color w:val="auto"/>
    </w:rPr>
  </w:style>
  <w:style w:type="character" w:customStyle="1" w:styleId="iudoqc">
    <w:name w:val="iudoqc"/>
    <w:basedOn w:val="DefaultParagraphFont"/>
    <w:rsid w:val="00A3054F"/>
  </w:style>
  <w:style w:type="character" w:customStyle="1" w:styleId="UnresolvedMention8">
    <w:name w:val="Unresolved Mention8"/>
    <w:basedOn w:val="DefaultParagraphFont"/>
    <w:uiPriority w:val="99"/>
    <w:semiHidden/>
    <w:unhideWhenUsed/>
    <w:rsid w:val="00A3054F"/>
    <w:rPr>
      <w:color w:val="605E5C"/>
      <w:shd w:val="clear" w:color="auto" w:fill="E1DFDD"/>
    </w:rPr>
  </w:style>
  <w:style w:type="table" w:customStyle="1" w:styleId="TableGrid391">
    <w:name w:val="Table Grid391"/>
    <w:basedOn w:val="TableNormal"/>
    <w:next w:val="TableGrid"/>
    <w:uiPriority w:val="39"/>
    <w:rsid w:val="00C45DA2"/>
    <w:pPr>
      <w:jc w:val="both"/>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3"/>
    <w:basedOn w:val="Normal"/>
    <w:rsid w:val="00502850"/>
    <w:pPr>
      <w:spacing w:before="80" w:line="288" w:lineRule="auto"/>
    </w:pPr>
    <w:rPr>
      <w:b/>
      <w:bCs/>
      <w:i/>
      <w:iCs/>
      <w:color w:val="auto"/>
    </w:rPr>
  </w:style>
  <w:style w:type="paragraph" w:customStyle="1" w:styleId="thuong">
    <w:name w:val="thuong"/>
    <w:basedOn w:val="Normal"/>
    <w:link w:val="thuongChar"/>
    <w:qFormat/>
    <w:rsid w:val="00502850"/>
    <w:pPr>
      <w:spacing w:before="80" w:line="288" w:lineRule="auto"/>
      <w:ind w:firstLine="720"/>
      <w:jc w:val="both"/>
    </w:pPr>
  </w:style>
  <w:style w:type="character" w:customStyle="1" w:styleId="thuongChar">
    <w:name w:val="thuong Char"/>
    <w:basedOn w:val="DefaultParagraphFont"/>
    <w:link w:val="thuong"/>
    <w:rsid w:val="00502850"/>
    <w:rPr>
      <w:rFonts w:eastAsia="Times New Roman"/>
      <w:color w:val="000000"/>
      <w:sz w:val="24"/>
      <w:szCs w:val="24"/>
    </w:rPr>
  </w:style>
  <w:style w:type="paragraph" w:customStyle="1" w:styleId="pf0">
    <w:name w:val="pf0"/>
    <w:basedOn w:val="Normal"/>
    <w:rsid w:val="00502850"/>
    <w:pPr>
      <w:spacing w:before="100" w:beforeAutospacing="1" w:after="100" w:afterAutospacing="1"/>
    </w:pPr>
    <w:rPr>
      <w:color w:val="auto"/>
    </w:rPr>
  </w:style>
  <w:style w:type="character" w:customStyle="1" w:styleId="cf01">
    <w:name w:val="cf01"/>
    <w:basedOn w:val="DefaultParagraphFont"/>
    <w:rsid w:val="00502850"/>
    <w:rPr>
      <w:rFonts w:ascii="Segoe UI" w:hAnsi="Segoe UI" w:cs="Segoe UI" w:hint="default"/>
      <w:sz w:val="18"/>
      <w:szCs w:val="18"/>
    </w:rPr>
  </w:style>
  <w:style w:type="character" w:customStyle="1" w:styleId="cf11">
    <w:name w:val="cf11"/>
    <w:basedOn w:val="DefaultParagraphFont"/>
    <w:rsid w:val="00502850"/>
    <w:rPr>
      <w:rFonts w:ascii="Segoe UI" w:hAnsi="Segoe UI" w:cs="Segoe UI" w:hint="default"/>
      <w:sz w:val="18"/>
      <w:szCs w:val="18"/>
    </w:rPr>
  </w:style>
  <w:style w:type="table" w:customStyle="1" w:styleId="TableGrid43">
    <w:name w:val="Table Grid43"/>
    <w:basedOn w:val="TableNormal"/>
    <w:next w:val="TableGrid"/>
    <w:uiPriority w:val="39"/>
    <w:rsid w:val="00502850"/>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0C2994"/>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0C2994"/>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665D4"/>
  </w:style>
  <w:style w:type="numbering" w:customStyle="1" w:styleId="NoList2">
    <w:name w:val="No List2"/>
    <w:next w:val="NoList"/>
    <w:uiPriority w:val="99"/>
    <w:semiHidden/>
    <w:unhideWhenUsed/>
    <w:rsid w:val="005E65E5"/>
  </w:style>
  <w:style w:type="character" w:customStyle="1" w:styleId="WW8Num2z1">
    <w:name w:val="WW8Num2z1"/>
    <w:rsid w:val="005E65E5"/>
    <w:rPr>
      <w:rFonts w:ascii="Courier New" w:hAnsi="Courier New" w:cs="Courier New" w:hint="default"/>
    </w:rPr>
  </w:style>
  <w:style w:type="character" w:customStyle="1" w:styleId="WW8Num2z2">
    <w:name w:val="WW8Num2z2"/>
    <w:rsid w:val="005E65E5"/>
    <w:rPr>
      <w:rFonts w:ascii="Wingdings" w:hAnsi="Wingdings" w:cs="Wingdings" w:hint="default"/>
    </w:rPr>
  </w:style>
  <w:style w:type="character" w:customStyle="1" w:styleId="WW8Num2z3">
    <w:name w:val="WW8Num2z3"/>
    <w:rsid w:val="005E65E5"/>
    <w:rPr>
      <w:rFonts w:ascii="Symbol" w:hAnsi="Symbol" w:cs="Symbol" w:hint="default"/>
    </w:rPr>
  </w:style>
  <w:style w:type="character" w:customStyle="1" w:styleId="WW8Num3z1">
    <w:name w:val="WW8Num3z1"/>
    <w:rsid w:val="005E65E5"/>
    <w:rPr>
      <w:rFonts w:ascii="Courier New" w:hAnsi="Courier New" w:cs="Courier New" w:hint="default"/>
    </w:rPr>
  </w:style>
  <w:style w:type="character" w:customStyle="1" w:styleId="WW8Num3z2">
    <w:name w:val="WW8Num3z2"/>
    <w:rsid w:val="005E65E5"/>
    <w:rPr>
      <w:rFonts w:ascii="Wingdings" w:hAnsi="Wingdings" w:cs="Wingdings" w:hint="default"/>
    </w:rPr>
  </w:style>
  <w:style w:type="character" w:customStyle="1" w:styleId="WW8Num4z1">
    <w:name w:val="WW8Num4z1"/>
    <w:rsid w:val="005E65E5"/>
    <w:rPr>
      <w:rFonts w:ascii="Courier New" w:hAnsi="Courier New" w:cs="Courier New" w:hint="default"/>
    </w:rPr>
  </w:style>
  <w:style w:type="character" w:customStyle="1" w:styleId="WW8Num4z2">
    <w:name w:val="WW8Num4z2"/>
    <w:rsid w:val="005E65E5"/>
    <w:rPr>
      <w:rFonts w:ascii="Wingdings" w:hAnsi="Wingdings" w:cs="Wingdings" w:hint="default"/>
    </w:rPr>
  </w:style>
  <w:style w:type="character" w:customStyle="1" w:styleId="WW8Num4z3">
    <w:name w:val="WW8Num4z3"/>
    <w:rsid w:val="005E65E5"/>
    <w:rPr>
      <w:rFonts w:ascii="Symbol" w:hAnsi="Symbol" w:cs="Symbol" w:hint="default"/>
    </w:rPr>
  </w:style>
  <w:style w:type="character" w:customStyle="1" w:styleId="WW8Num5z0">
    <w:name w:val="WW8Num5z0"/>
    <w:rsid w:val="005E65E5"/>
    <w:rPr>
      <w:rFonts w:ascii="Times New Roman Bold" w:hAnsi="Times New Roman Bold" w:cs="Times New Roman Bold" w:hint="default"/>
      <w:b/>
      <w:i w:val="0"/>
      <w:sz w:val="26"/>
    </w:rPr>
  </w:style>
  <w:style w:type="character" w:customStyle="1" w:styleId="WW8Num5z2">
    <w:name w:val="WW8Num5z2"/>
    <w:rsid w:val="005E65E5"/>
    <w:rPr>
      <w:rFonts w:hint="default"/>
    </w:rPr>
  </w:style>
  <w:style w:type="character" w:customStyle="1" w:styleId="WW8Num6z0">
    <w:name w:val="WW8Num6z0"/>
    <w:rsid w:val="005E65E5"/>
    <w:rPr>
      <w:rFonts w:ascii="Wingdings" w:hAnsi="Wingdings" w:cs="Wingdings" w:hint="default"/>
    </w:rPr>
  </w:style>
  <w:style w:type="character" w:customStyle="1" w:styleId="WW8Num6z1">
    <w:name w:val="WW8Num6z1"/>
    <w:rsid w:val="005E65E5"/>
    <w:rPr>
      <w:rFonts w:ascii="Courier New" w:hAnsi="Courier New" w:cs="Courier New" w:hint="default"/>
    </w:rPr>
  </w:style>
  <w:style w:type="character" w:customStyle="1" w:styleId="WW8Num6z3">
    <w:name w:val="WW8Num6z3"/>
    <w:rsid w:val="005E65E5"/>
    <w:rPr>
      <w:rFonts w:ascii="Symbol" w:hAnsi="Symbol" w:cs="Symbol" w:hint="default"/>
    </w:rPr>
  </w:style>
  <w:style w:type="character" w:customStyle="1" w:styleId="WW8Num7z0">
    <w:name w:val="WW8Num7z0"/>
    <w:rsid w:val="005E65E5"/>
    <w:rPr>
      <w:rFonts w:ascii="Times New Roman" w:eastAsia="Times New Roman" w:hAnsi="Times New Roman" w:cs="Times New Roman" w:hint="default"/>
    </w:rPr>
  </w:style>
  <w:style w:type="character" w:customStyle="1" w:styleId="WW8Num7z1">
    <w:name w:val="WW8Num7z1"/>
    <w:rsid w:val="005E65E5"/>
    <w:rPr>
      <w:rFonts w:ascii="Courier New" w:hAnsi="Courier New" w:cs="Courier New" w:hint="default"/>
    </w:rPr>
  </w:style>
  <w:style w:type="character" w:customStyle="1" w:styleId="WW8Num7z2">
    <w:name w:val="WW8Num7z2"/>
    <w:rsid w:val="005E65E5"/>
    <w:rPr>
      <w:rFonts w:ascii="Wingdings" w:hAnsi="Wingdings" w:cs="Wingdings" w:hint="default"/>
    </w:rPr>
  </w:style>
  <w:style w:type="character" w:customStyle="1" w:styleId="WW8Num7z3">
    <w:name w:val="WW8Num7z3"/>
    <w:rsid w:val="005E65E5"/>
    <w:rPr>
      <w:rFonts w:ascii="Symbol" w:hAnsi="Symbol" w:cs="Symbol" w:hint="default"/>
    </w:rPr>
  </w:style>
  <w:style w:type="character" w:customStyle="1" w:styleId="WW8Num8z0">
    <w:name w:val="WW8Num8z0"/>
    <w:rsid w:val="005E65E5"/>
    <w:rPr>
      <w:rFonts w:ascii="Times New Roman" w:hAnsi="Times New Roman" w:cs="Times New Roman" w:hint="default"/>
    </w:rPr>
  </w:style>
  <w:style w:type="character" w:customStyle="1" w:styleId="WW8Num8z1">
    <w:name w:val="WW8Num8z1"/>
    <w:rsid w:val="005E65E5"/>
  </w:style>
  <w:style w:type="character" w:customStyle="1" w:styleId="WW8Num8z2">
    <w:name w:val="WW8Num8z2"/>
    <w:rsid w:val="005E65E5"/>
  </w:style>
  <w:style w:type="character" w:customStyle="1" w:styleId="WW8Num8z3">
    <w:name w:val="WW8Num8z3"/>
    <w:rsid w:val="005E65E5"/>
  </w:style>
  <w:style w:type="character" w:customStyle="1" w:styleId="WW8Num8z4">
    <w:name w:val="WW8Num8z4"/>
    <w:rsid w:val="005E65E5"/>
  </w:style>
  <w:style w:type="character" w:customStyle="1" w:styleId="WW8Num8z5">
    <w:name w:val="WW8Num8z5"/>
    <w:rsid w:val="005E65E5"/>
  </w:style>
  <w:style w:type="character" w:customStyle="1" w:styleId="WW8Num8z6">
    <w:name w:val="WW8Num8z6"/>
    <w:rsid w:val="005E65E5"/>
  </w:style>
  <w:style w:type="character" w:customStyle="1" w:styleId="WW8Num8z7">
    <w:name w:val="WW8Num8z7"/>
    <w:rsid w:val="005E65E5"/>
  </w:style>
  <w:style w:type="character" w:customStyle="1" w:styleId="WW8Num8z8">
    <w:name w:val="WW8Num8z8"/>
    <w:rsid w:val="005E65E5"/>
  </w:style>
  <w:style w:type="character" w:customStyle="1" w:styleId="WW8Num9z0">
    <w:name w:val="WW8Num9z0"/>
    <w:rsid w:val="005E65E5"/>
    <w:rPr>
      <w:rFonts w:eastAsia="MS Mincho" w:cs="Times New Roman"/>
      <w:i w:val="0"/>
    </w:rPr>
  </w:style>
  <w:style w:type="character" w:customStyle="1" w:styleId="WW8Num9z1">
    <w:name w:val="WW8Num9z1"/>
    <w:rsid w:val="005E65E5"/>
    <w:rPr>
      <w:rFonts w:cs="Times New Roman"/>
    </w:rPr>
  </w:style>
  <w:style w:type="character" w:customStyle="1" w:styleId="WW8Num10z0">
    <w:name w:val="WW8Num10z0"/>
    <w:rsid w:val="005E65E5"/>
    <w:rPr>
      <w:rFonts w:ascii="Symbol" w:hAnsi="Symbol" w:cs="Symbol" w:hint="default"/>
    </w:rPr>
  </w:style>
  <w:style w:type="character" w:customStyle="1" w:styleId="WW8Num10z1">
    <w:name w:val="WW8Num10z1"/>
    <w:rsid w:val="005E65E5"/>
    <w:rPr>
      <w:rFonts w:ascii="Courier New" w:hAnsi="Courier New" w:cs="Courier New" w:hint="default"/>
    </w:rPr>
  </w:style>
  <w:style w:type="character" w:customStyle="1" w:styleId="WW8Num10z2">
    <w:name w:val="WW8Num10z2"/>
    <w:rsid w:val="005E65E5"/>
    <w:rPr>
      <w:rFonts w:ascii="Wingdings" w:hAnsi="Wingdings" w:cs="Wingdings" w:hint="default"/>
    </w:rPr>
  </w:style>
  <w:style w:type="character" w:customStyle="1" w:styleId="WW8Num11z0">
    <w:name w:val="WW8Num11z0"/>
    <w:rsid w:val="005E65E5"/>
    <w:rPr>
      <w:rFonts w:hint="default"/>
    </w:rPr>
  </w:style>
  <w:style w:type="character" w:customStyle="1" w:styleId="WW8Num11z1">
    <w:name w:val="WW8Num11z1"/>
    <w:rsid w:val="005E65E5"/>
  </w:style>
  <w:style w:type="character" w:customStyle="1" w:styleId="WW8Num11z2">
    <w:name w:val="WW8Num11z2"/>
    <w:rsid w:val="005E65E5"/>
  </w:style>
  <w:style w:type="character" w:customStyle="1" w:styleId="WW8Num11z3">
    <w:name w:val="WW8Num11z3"/>
    <w:rsid w:val="005E65E5"/>
  </w:style>
  <w:style w:type="character" w:customStyle="1" w:styleId="WW8Num11z4">
    <w:name w:val="WW8Num11z4"/>
    <w:rsid w:val="005E65E5"/>
  </w:style>
  <w:style w:type="character" w:customStyle="1" w:styleId="WW8Num11z5">
    <w:name w:val="WW8Num11z5"/>
    <w:rsid w:val="005E65E5"/>
  </w:style>
  <w:style w:type="character" w:customStyle="1" w:styleId="WW8Num11z6">
    <w:name w:val="WW8Num11z6"/>
    <w:rsid w:val="005E65E5"/>
  </w:style>
  <w:style w:type="character" w:customStyle="1" w:styleId="WW8Num11z7">
    <w:name w:val="WW8Num11z7"/>
    <w:rsid w:val="005E65E5"/>
  </w:style>
  <w:style w:type="character" w:customStyle="1" w:styleId="WW8Num11z8">
    <w:name w:val="WW8Num11z8"/>
    <w:rsid w:val="005E65E5"/>
  </w:style>
  <w:style w:type="character" w:customStyle="1" w:styleId="WW8Num12z0">
    <w:name w:val="WW8Num12z0"/>
    <w:rsid w:val="005E65E5"/>
    <w:rPr>
      <w:rFonts w:ascii="Wingdings" w:eastAsia="Calibri" w:hAnsi="Wingdings" w:cs="Wingdings" w:hint="default"/>
      <w:color w:val="auto"/>
      <w:sz w:val="20"/>
      <w:szCs w:val="20"/>
    </w:rPr>
  </w:style>
  <w:style w:type="character" w:customStyle="1" w:styleId="WW8Num12z1">
    <w:name w:val="WW8Num12z1"/>
    <w:rsid w:val="005E65E5"/>
    <w:rPr>
      <w:rFonts w:ascii="Courier New" w:hAnsi="Courier New" w:cs="Courier New" w:hint="default"/>
    </w:rPr>
  </w:style>
  <w:style w:type="character" w:customStyle="1" w:styleId="WW8Num12z3">
    <w:name w:val="WW8Num12z3"/>
    <w:rsid w:val="005E65E5"/>
    <w:rPr>
      <w:rFonts w:ascii="Symbol" w:hAnsi="Symbol" w:cs="Symbol" w:hint="default"/>
    </w:rPr>
  </w:style>
  <w:style w:type="character" w:customStyle="1" w:styleId="WW8Num13z0">
    <w:name w:val="WW8Num13z0"/>
    <w:rsid w:val="005E65E5"/>
    <w:rPr>
      <w:i w:val="0"/>
    </w:rPr>
  </w:style>
  <w:style w:type="character" w:customStyle="1" w:styleId="WW8Num13z1">
    <w:name w:val="WW8Num13z1"/>
    <w:rsid w:val="005E65E5"/>
  </w:style>
  <w:style w:type="character" w:customStyle="1" w:styleId="WW8Num13z2">
    <w:name w:val="WW8Num13z2"/>
    <w:rsid w:val="005E65E5"/>
  </w:style>
  <w:style w:type="character" w:customStyle="1" w:styleId="WW8Num13z3">
    <w:name w:val="WW8Num13z3"/>
    <w:rsid w:val="005E65E5"/>
  </w:style>
  <w:style w:type="character" w:customStyle="1" w:styleId="WW8Num13z4">
    <w:name w:val="WW8Num13z4"/>
    <w:rsid w:val="005E65E5"/>
  </w:style>
  <w:style w:type="character" w:customStyle="1" w:styleId="WW8Num13z5">
    <w:name w:val="WW8Num13z5"/>
    <w:rsid w:val="005E65E5"/>
  </w:style>
  <w:style w:type="character" w:customStyle="1" w:styleId="WW8Num13z6">
    <w:name w:val="WW8Num13z6"/>
    <w:rsid w:val="005E65E5"/>
  </w:style>
  <w:style w:type="character" w:customStyle="1" w:styleId="WW8Num13z7">
    <w:name w:val="WW8Num13z7"/>
    <w:rsid w:val="005E65E5"/>
  </w:style>
  <w:style w:type="character" w:customStyle="1" w:styleId="WW8Num13z8">
    <w:name w:val="WW8Num13z8"/>
    <w:rsid w:val="005E65E5"/>
  </w:style>
  <w:style w:type="character" w:customStyle="1" w:styleId="WW8Num14z0">
    <w:name w:val="WW8Num14z0"/>
    <w:rsid w:val="005E65E5"/>
    <w:rPr>
      <w:rFonts w:ascii="Times New Roman" w:eastAsia="Times New Roman" w:hAnsi="Times New Roman" w:cs="Times New Roman" w:hint="default"/>
    </w:rPr>
  </w:style>
  <w:style w:type="character" w:customStyle="1" w:styleId="WW8Num14z1">
    <w:name w:val="WW8Num14z1"/>
    <w:rsid w:val="005E65E5"/>
    <w:rPr>
      <w:rFonts w:ascii="Courier New" w:hAnsi="Courier New" w:cs="Courier New" w:hint="default"/>
    </w:rPr>
  </w:style>
  <w:style w:type="character" w:customStyle="1" w:styleId="WW8Num14z2">
    <w:name w:val="WW8Num14z2"/>
    <w:rsid w:val="005E65E5"/>
    <w:rPr>
      <w:rFonts w:ascii="Wingdings" w:hAnsi="Wingdings" w:cs="Wingdings" w:hint="default"/>
    </w:rPr>
  </w:style>
  <w:style w:type="character" w:customStyle="1" w:styleId="WW8Num14z3">
    <w:name w:val="WW8Num14z3"/>
    <w:rsid w:val="005E65E5"/>
    <w:rPr>
      <w:rFonts w:ascii="Symbol" w:hAnsi="Symbol" w:cs="Symbol" w:hint="default"/>
    </w:rPr>
  </w:style>
  <w:style w:type="character" w:customStyle="1" w:styleId="WW8Num15z0">
    <w:name w:val="WW8Num15z0"/>
    <w:rsid w:val="005E65E5"/>
  </w:style>
  <w:style w:type="character" w:customStyle="1" w:styleId="WW8Num15z1">
    <w:name w:val="WW8Num15z1"/>
    <w:rsid w:val="005E65E5"/>
  </w:style>
  <w:style w:type="character" w:customStyle="1" w:styleId="WW8Num15z2">
    <w:name w:val="WW8Num15z2"/>
    <w:rsid w:val="005E65E5"/>
  </w:style>
  <w:style w:type="character" w:customStyle="1" w:styleId="WW8Num15z3">
    <w:name w:val="WW8Num15z3"/>
    <w:rsid w:val="005E65E5"/>
  </w:style>
  <w:style w:type="character" w:customStyle="1" w:styleId="WW8Num15z4">
    <w:name w:val="WW8Num15z4"/>
    <w:rsid w:val="005E65E5"/>
  </w:style>
  <w:style w:type="character" w:customStyle="1" w:styleId="WW8Num15z5">
    <w:name w:val="WW8Num15z5"/>
    <w:rsid w:val="005E65E5"/>
  </w:style>
  <w:style w:type="character" w:customStyle="1" w:styleId="WW8Num15z6">
    <w:name w:val="WW8Num15z6"/>
    <w:rsid w:val="005E65E5"/>
  </w:style>
  <w:style w:type="character" w:customStyle="1" w:styleId="WW8Num15z7">
    <w:name w:val="WW8Num15z7"/>
    <w:rsid w:val="005E65E5"/>
  </w:style>
  <w:style w:type="character" w:customStyle="1" w:styleId="WW8Num15z8">
    <w:name w:val="WW8Num15z8"/>
    <w:rsid w:val="005E65E5"/>
  </w:style>
  <w:style w:type="character" w:customStyle="1" w:styleId="WW8Num16z0">
    <w:name w:val="WW8Num16z0"/>
    <w:rsid w:val="005E65E5"/>
    <w:rPr>
      <w:rFonts w:hint="default"/>
    </w:rPr>
  </w:style>
  <w:style w:type="character" w:customStyle="1" w:styleId="WW8Num16z1">
    <w:name w:val="WW8Num16z1"/>
    <w:rsid w:val="005E65E5"/>
  </w:style>
  <w:style w:type="character" w:customStyle="1" w:styleId="WW8Num16z2">
    <w:name w:val="WW8Num16z2"/>
    <w:rsid w:val="005E65E5"/>
  </w:style>
  <w:style w:type="character" w:customStyle="1" w:styleId="WW8Num16z3">
    <w:name w:val="WW8Num16z3"/>
    <w:rsid w:val="005E65E5"/>
  </w:style>
  <w:style w:type="character" w:customStyle="1" w:styleId="WW8Num16z4">
    <w:name w:val="WW8Num16z4"/>
    <w:rsid w:val="005E65E5"/>
  </w:style>
  <w:style w:type="character" w:customStyle="1" w:styleId="WW8Num16z5">
    <w:name w:val="WW8Num16z5"/>
    <w:rsid w:val="005E65E5"/>
  </w:style>
  <w:style w:type="character" w:customStyle="1" w:styleId="WW8Num16z6">
    <w:name w:val="WW8Num16z6"/>
    <w:rsid w:val="005E65E5"/>
  </w:style>
  <w:style w:type="character" w:customStyle="1" w:styleId="WW8Num16z7">
    <w:name w:val="WW8Num16z7"/>
    <w:rsid w:val="005E65E5"/>
  </w:style>
  <w:style w:type="character" w:customStyle="1" w:styleId="WW8Num16z8">
    <w:name w:val="WW8Num16z8"/>
    <w:rsid w:val="005E65E5"/>
  </w:style>
  <w:style w:type="character" w:customStyle="1" w:styleId="WW8Num17z0">
    <w:name w:val="WW8Num17z0"/>
    <w:rsid w:val="005E65E5"/>
    <w:rPr>
      <w:rFonts w:hint="default"/>
      <w:i w:val="0"/>
      <w:sz w:val="24"/>
      <w:szCs w:val="24"/>
    </w:rPr>
  </w:style>
  <w:style w:type="character" w:customStyle="1" w:styleId="WW8Num17z1">
    <w:name w:val="WW8Num17z1"/>
    <w:rsid w:val="005E65E5"/>
  </w:style>
  <w:style w:type="character" w:customStyle="1" w:styleId="WW8Num17z2">
    <w:name w:val="WW8Num17z2"/>
    <w:rsid w:val="005E65E5"/>
  </w:style>
  <w:style w:type="character" w:customStyle="1" w:styleId="WW8Num17z3">
    <w:name w:val="WW8Num17z3"/>
    <w:rsid w:val="005E65E5"/>
  </w:style>
  <w:style w:type="character" w:customStyle="1" w:styleId="WW8Num17z4">
    <w:name w:val="WW8Num17z4"/>
    <w:rsid w:val="005E65E5"/>
  </w:style>
  <w:style w:type="character" w:customStyle="1" w:styleId="WW8Num17z5">
    <w:name w:val="WW8Num17z5"/>
    <w:rsid w:val="005E65E5"/>
  </w:style>
  <w:style w:type="character" w:customStyle="1" w:styleId="WW8Num17z6">
    <w:name w:val="WW8Num17z6"/>
    <w:rsid w:val="005E65E5"/>
  </w:style>
  <w:style w:type="character" w:customStyle="1" w:styleId="WW8Num17z7">
    <w:name w:val="WW8Num17z7"/>
    <w:rsid w:val="005E65E5"/>
  </w:style>
  <w:style w:type="character" w:customStyle="1" w:styleId="WW8Num17z8">
    <w:name w:val="WW8Num17z8"/>
    <w:rsid w:val="005E65E5"/>
  </w:style>
  <w:style w:type="character" w:customStyle="1" w:styleId="WW8Num18z0">
    <w:name w:val="WW8Num18z0"/>
    <w:rsid w:val="005E65E5"/>
    <w:rPr>
      <w:rFonts w:ascii="Symbol" w:hAnsi="Symbol" w:cs="Symbol" w:hint="default"/>
      <w:b/>
    </w:rPr>
  </w:style>
  <w:style w:type="character" w:customStyle="1" w:styleId="WW8Num18z1">
    <w:name w:val="WW8Num18z1"/>
    <w:rsid w:val="005E65E5"/>
  </w:style>
  <w:style w:type="character" w:customStyle="1" w:styleId="WW8Num18z2">
    <w:name w:val="WW8Num18z2"/>
    <w:rsid w:val="005E65E5"/>
  </w:style>
  <w:style w:type="character" w:customStyle="1" w:styleId="WW8Num18z3">
    <w:name w:val="WW8Num18z3"/>
    <w:rsid w:val="005E65E5"/>
  </w:style>
  <w:style w:type="character" w:customStyle="1" w:styleId="WW8Num18z4">
    <w:name w:val="WW8Num18z4"/>
    <w:rsid w:val="005E65E5"/>
  </w:style>
  <w:style w:type="character" w:customStyle="1" w:styleId="WW8Num18z5">
    <w:name w:val="WW8Num18z5"/>
    <w:rsid w:val="005E65E5"/>
  </w:style>
  <w:style w:type="character" w:customStyle="1" w:styleId="WW8Num18z6">
    <w:name w:val="WW8Num18z6"/>
    <w:rsid w:val="005E65E5"/>
  </w:style>
  <w:style w:type="character" w:customStyle="1" w:styleId="WW8Num18z7">
    <w:name w:val="WW8Num18z7"/>
    <w:rsid w:val="005E65E5"/>
  </w:style>
  <w:style w:type="character" w:customStyle="1" w:styleId="WW8Num18z8">
    <w:name w:val="WW8Num18z8"/>
    <w:rsid w:val="005E65E5"/>
  </w:style>
  <w:style w:type="character" w:customStyle="1" w:styleId="WW8Num19z0">
    <w:name w:val="WW8Num19z0"/>
    <w:rsid w:val="005E65E5"/>
    <w:rPr>
      <w:rFonts w:ascii="Wingdings" w:hAnsi="Wingdings" w:cs="Wingdings" w:hint="default"/>
    </w:rPr>
  </w:style>
  <w:style w:type="character" w:customStyle="1" w:styleId="WW8Num19z1">
    <w:name w:val="WW8Num19z1"/>
    <w:rsid w:val="005E65E5"/>
    <w:rPr>
      <w:rFonts w:ascii="Courier New" w:hAnsi="Courier New" w:cs="Courier New" w:hint="default"/>
    </w:rPr>
  </w:style>
  <w:style w:type="character" w:customStyle="1" w:styleId="WW8Num19z3">
    <w:name w:val="WW8Num19z3"/>
    <w:rsid w:val="005E65E5"/>
    <w:rPr>
      <w:rFonts w:ascii="Symbol" w:hAnsi="Symbol" w:cs="Symbol" w:hint="default"/>
    </w:rPr>
  </w:style>
  <w:style w:type="character" w:customStyle="1" w:styleId="WW8Num20z0">
    <w:name w:val="WW8Num20z0"/>
    <w:rsid w:val="005E65E5"/>
    <w:rPr>
      <w:rFonts w:hint="default"/>
      <w:b/>
    </w:rPr>
  </w:style>
  <w:style w:type="character" w:customStyle="1" w:styleId="WW8Num20z1">
    <w:name w:val="WW8Num20z1"/>
    <w:rsid w:val="005E65E5"/>
  </w:style>
  <w:style w:type="character" w:customStyle="1" w:styleId="WW8Num20z2">
    <w:name w:val="WW8Num20z2"/>
    <w:rsid w:val="005E65E5"/>
  </w:style>
  <w:style w:type="character" w:customStyle="1" w:styleId="WW8Num20z3">
    <w:name w:val="WW8Num20z3"/>
    <w:rsid w:val="005E65E5"/>
  </w:style>
  <w:style w:type="character" w:customStyle="1" w:styleId="WW8Num20z4">
    <w:name w:val="WW8Num20z4"/>
    <w:rsid w:val="005E65E5"/>
  </w:style>
  <w:style w:type="character" w:customStyle="1" w:styleId="WW8Num20z5">
    <w:name w:val="WW8Num20z5"/>
    <w:rsid w:val="005E65E5"/>
  </w:style>
  <w:style w:type="character" w:customStyle="1" w:styleId="WW8Num20z6">
    <w:name w:val="WW8Num20z6"/>
    <w:rsid w:val="005E65E5"/>
  </w:style>
  <w:style w:type="character" w:customStyle="1" w:styleId="WW8Num20z7">
    <w:name w:val="WW8Num20z7"/>
    <w:rsid w:val="005E65E5"/>
  </w:style>
  <w:style w:type="character" w:customStyle="1" w:styleId="WW8Num20z8">
    <w:name w:val="WW8Num20z8"/>
    <w:rsid w:val="005E65E5"/>
  </w:style>
  <w:style w:type="character" w:customStyle="1" w:styleId="WW8Num21z0">
    <w:name w:val="WW8Num21z0"/>
    <w:rsid w:val="005E65E5"/>
    <w:rPr>
      <w:rFonts w:ascii="Times New Roman Bold" w:hAnsi="Times New Roman Bold" w:cs="Times New Roman Bold" w:hint="default"/>
      <w:b/>
      <w:i w:val="0"/>
      <w:sz w:val="26"/>
    </w:rPr>
  </w:style>
  <w:style w:type="character" w:customStyle="1" w:styleId="WW8Num21z2">
    <w:name w:val="WW8Num21z2"/>
    <w:rsid w:val="005E65E5"/>
    <w:rPr>
      <w:rFonts w:ascii="Times New Roman" w:eastAsia="Times New Roman" w:hAnsi="Times New Roman" w:cs="Times New Roman" w:hint="default"/>
    </w:rPr>
  </w:style>
  <w:style w:type="character" w:customStyle="1" w:styleId="WW8Num21z3">
    <w:name w:val="WW8Num21z3"/>
    <w:rsid w:val="005E65E5"/>
    <w:rPr>
      <w:rFonts w:hint="default"/>
    </w:rPr>
  </w:style>
  <w:style w:type="character" w:customStyle="1" w:styleId="WW8Num22z0">
    <w:name w:val="WW8Num22z0"/>
    <w:rsid w:val="005E65E5"/>
  </w:style>
  <w:style w:type="character" w:customStyle="1" w:styleId="WW8Num22z1">
    <w:name w:val="WW8Num22z1"/>
    <w:rsid w:val="005E65E5"/>
    <w:rPr>
      <w:rFonts w:cs="Times New Roman" w:hint="default"/>
    </w:rPr>
  </w:style>
  <w:style w:type="character" w:customStyle="1" w:styleId="WW8Num22z2">
    <w:name w:val="WW8Num22z2"/>
    <w:rsid w:val="005E65E5"/>
    <w:rPr>
      <w:rFonts w:cs="Times New Roman"/>
    </w:rPr>
  </w:style>
  <w:style w:type="character" w:customStyle="1" w:styleId="FootnoteCharacters">
    <w:name w:val="Footnote Characters"/>
    <w:rsid w:val="005E65E5"/>
    <w:rPr>
      <w:vertAlign w:val="superscript"/>
    </w:rPr>
  </w:style>
  <w:style w:type="character" w:customStyle="1" w:styleId="EndnoteCharacters">
    <w:name w:val="Endnote Characters"/>
    <w:rsid w:val="005E65E5"/>
    <w:rPr>
      <w:vertAlign w:val="superscript"/>
    </w:rPr>
  </w:style>
  <w:style w:type="character" w:customStyle="1" w:styleId="noidungChar">
    <w:name w:val="noidung Char"/>
    <w:rsid w:val="005E65E5"/>
    <w:rPr>
      <w:rFonts w:eastAsia="Times New Roman"/>
      <w:color w:val="000000"/>
      <w:sz w:val="24"/>
      <w:szCs w:val="24"/>
      <w:shd w:val="clear" w:color="auto" w:fill="FFFFFF"/>
    </w:rPr>
  </w:style>
  <w:style w:type="character" w:customStyle="1" w:styleId="tieudeChar">
    <w:name w:val="tieu de Char"/>
    <w:rsid w:val="005E65E5"/>
    <w:rPr>
      <w:b/>
      <w:sz w:val="24"/>
      <w:szCs w:val="24"/>
    </w:rPr>
  </w:style>
  <w:style w:type="character" w:customStyle="1" w:styleId="tieudeChar0">
    <w:name w:val="tieu_de Char"/>
    <w:basedOn w:val="tieudeChar"/>
    <w:rsid w:val="005E65E5"/>
    <w:rPr>
      <w:b/>
      <w:sz w:val="24"/>
      <w:szCs w:val="24"/>
    </w:rPr>
  </w:style>
  <w:style w:type="character" w:customStyle="1" w:styleId="tieudec1Char">
    <w:name w:val="tieu_de_c1 Char"/>
    <w:rsid w:val="005E65E5"/>
    <w:rPr>
      <w:rFonts w:eastAsia="Times New Roman"/>
      <w:b/>
      <w:i/>
      <w:color w:val="000000"/>
      <w:sz w:val="24"/>
      <w:szCs w:val="24"/>
    </w:rPr>
  </w:style>
  <w:style w:type="character" w:customStyle="1" w:styleId="tieudec2Char">
    <w:name w:val="tieu_de_c2 Char"/>
    <w:rsid w:val="005E65E5"/>
    <w:rPr>
      <w:i/>
      <w:sz w:val="24"/>
      <w:szCs w:val="24"/>
    </w:rPr>
  </w:style>
  <w:style w:type="character" w:customStyle="1" w:styleId="NormalDHSPChar">
    <w:name w:val="Normal_DHSP Char"/>
    <w:rsid w:val="005E65E5"/>
    <w:rPr>
      <w:rFonts w:eastAsia="Times New Roman"/>
      <w:bCs/>
      <w:sz w:val="24"/>
      <w:szCs w:val="24"/>
    </w:rPr>
  </w:style>
  <w:style w:type="character" w:customStyle="1" w:styleId="Style2Char">
    <w:name w:val="Style2 Char"/>
    <w:rsid w:val="005E65E5"/>
    <w:rPr>
      <w:rFonts w:eastAsia="Times New Roman"/>
      <w:i/>
      <w:color w:val="000000"/>
      <w:sz w:val="24"/>
      <w:szCs w:val="24"/>
    </w:rPr>
  </w:style>
  <w:style w:type="character" w:customStyle="1" w:styleId="tailieuthamkhaoChar">
    <w:name w:val="tai_lieu_tham_khao Char"/>
    <w:rsid w:val="005E65E5"/>
    <w:rPr>
      <w:rFonts w:eastAsia="Times New Roman"/>
      <w:color w:val="000000"/>
      <w:spacing w:val="-4"/>
      <w:sz w:val="22"/>
      <w:szCs w:val="22"/>
    </w:rPr>
  </w:style>
  <w:style w:type="character" w:customStyle="1" w:styleId="EndnoteTextChar1">
    <w:name w:val="Endnote Text Char1"/>
    <w:basedOn w:val="DefaultParagraphFont"/>
    <w:rsid w:val="005E65E5"/>
    <w:rPr>
      <w:rFonts w:ascii="Arial" w:eastAsia="Arial" w:hAnsi="Arial" w:cs="Arial"/>
      <w:lang w:val="vi-VN" w:eastAsia="en-US"/>
    </w:rPr>
  </w:style>
  <w:style w:type="character" w:customStyle="1" w:styleId="HTMLPreformattedChar1">
    <w:name w:val="HTML Preformatted Char1"/>
    <w:basedOn w:val="DefaultParagraphFont"/>
    <w:rsid w:val="005E65E5"/>
    <w:rPr>
      <w:rFonts w:ascii="Courier New" w:hAnsi="Courier New" w:cs="Courier New"/>
      <w:lang w:eastAsia="zh-CN"/>
    </w:rPr>
  </w:style>
  <w:style w:type="character" w:customStyle="1" w:styleId="CommentTextChar1">
    <w:name w:val="Comment Text Char1"/>
    <w:basedOn w:val="DefaultParagraphFont"/>
    <w:rsid w:val="005E65E5"/>
    <w:rPr>
      <w:rFonts w:ascii="VNI-Times" w:hAnsi="VNI-Times" w:cs="VNI-Times"/>
      <w:lang w:val="x-none" w:eastAsia="en-US"/>
    </w:rPr>
  </w:style>
  <w:style w:type="paragraph" w:customStyle="1" w:styleId="noidung">
    <w:name w:val="noidung"/>
    <w:basedOn w:val="NormalWeb"/>
    <w:qFormat/>
    <w:rsid w:val="005E65E5"/>
    <w:pPr>
      <w:shd w:val="clear" w:color="auto" w:fill="FFFFFF"/>
      <w:suppressAutoHyphens/>
      <w:spacing w:before="280" w:beforeAutospacing="0" w:after="280" w:afterAutospacing="0" w:line="288" w:lineRule="auto"/>
      <w:ind w:firstLine="567"/>
      <w:jc w:val="both"/>
    </w:pPr>
    <w:rPr>
      <w:color w:val="000000"/>
      <w:lang w:val="vi-VN"/>
    </w:rPr>
  </w:style>
  <w:style w:type="paragraph" w:customStyle="1" w:styleId="tieude">
    <w:name w:val="tieu de"/>
    <w:basedOn w:val="Normal"/>
    <w:rsid w:val="005E65E5"/>
    <w:pPr>
      <w:tabs>
        <w:tab w:val="left" w:pos="567"/>
      </w:tabs>
      <w:suppressAutoHyphens/>
      <w:spacing w:before="80" w:line="288" w:lineRule="auto"/>
      <w:jc w:val="both"/>
    </w:pPr>
    <w:rPr>
      <w:rFonts w:eastAsia="Calibri"/>
      <w:b/>
      <w:color w:val="auto"/>
      <w:lang w:val="vi-VN"/>
    </w:rPr>
  </w:style>
  <w:style w:type="paragraph" w:customStyle="1" w:styleId="tieude0">
    <w:name w:val="tieu_de"/>
    <w:basedOn w:val="tieude"/>
    <w:rsid w:val="005E65E5"/>
  </w:style>
  <w:style w:type="paragraph" w:customStyle="1" w:styleId="tieudec1">
    <w:name w:val="tieu_de_c1"/>
    <w:basedOn w:val="Normal"/>
    <w:rsid w:val="005E65E5"/>
    <w:pPr>
      <w:widowControl w:val="0"/>
      <w:tabs>
        <w:tab w:val="left" w:pos="567"/>
      </w:tabs>
      <w:suppressAutoHyphens/>
      <w:spacing w:line="288" w:lineRule="auto"/>
      <w:jc w:val="both"/>
    </w:pPr>
    <w:rPr>
      <w:b/>
      <w:i/>
      <w:lang w:val="vi-VN"/>
    </w:rPr>
  </w:style>
  <w:style w:type="paragraph" w:customStyle="1" w:styleId="tieudec2">
    <w:name w:val="tieu_de_c2"/>
    <w:basedOn w:val="Normal"/>
    <w:rsid w:val="005E65E5"/>
    <w:pPr>
      <w:widowControl w:val="0"/>
      <w:tabs>
        <w:tab w:val="left" w:pos="567"/>
      </w:tabs>
      <w:suppressAutoHyphens/>
      <w:spacing w:line="288" w:lineRule="auto"/>
      <w:jc w:val="both"/>
    </w:pPr>
    <w:rPr>
      <w:rFonts w:eastAsia="Calibri"/>
      <w:i/>
      <w:color w:val="auto"/>
      <w:lang w:val="vi-VN"/>
    </w:rPr>
  </w:style>
  <w:style w:type="paragraph" w:customStyle="1" w:styleId="NormalDHSP">
    <w:name w:val="Normal_DHSP"/>
    <w:basedOn w:val="Normal"/>
    <w:rsid w:val="005E65E5"/>
    <w:pPr>
      <w:suppressAutoHyphens/>
      <w:spacing w:before="40" w:line="304" w:lineRule="auto"/>
      <w:ind w:firstLine="562"/>
      <w:jc w:val="both"/>
    </w:pPr>
    <w:rPr>
      <w:bCs/>
      <w:color w:val="auto"/>
      <w:lang w:val="vi-VN"/>
    </w:rPr>
  </w:style>
  <w:style w:type="paragraph" w:customStyle="1" w:styleId="Style2">
    <w:name w:val="Style2"/>
    <w:basedOn w:val="ListParagraph"/>
    <w:rsid w:val="005E65E5"/>
    <w:pPr>
      <w:tabs>
        <w:tab w:val="right" w:pos="993"/>
      </w:tabs>
      <w:suppressAutoHyphens/>
      <w:spacing w:before="40" w:line="304" w:lineRule="auto"/>
      <w:ind w:left="562"/>
    </w:pPr>
    <w:rPr>
      <w:i/>
      <w:lang w:val="vi-VN"/>
    </w:rPr>
  </w:style>
  <w:style w:type="paragraph" w:customStyle="1" w:styleId="tailieuthamkhao">
    <w:name w:val="tai_lieu_tham_khao"/>
    <w:basedOn w:val="Normal"/>
    <w:rsid w:val="005E65E5"/>
    <w:pPr>
      <w:tabs>
        <w:tab w:val="left" w:pos="567"/>
      </w:tabs>
      <w:suppressAutoHyphens/>
      <w:spacing w:before="80" w:line="288" w:lineRule="auto"/>
      <w:ind w:firstLine="567"/>
      <w:jc w:val="both"/>
    </w:pPr>
    <w:rPr>
      <w:spacing w:val="-4"/>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210">
      <w:bodyDiv w:val="1"/>
      <w:marLeft w:val="0"/>
      <w:marRight w:val="0"/>
      <w:marTop w:val="0"/>
      <w:marBottom w:val="0"/>
      <w:divBdr>
        <w:top w:val="none" w:sz="0" w:space="0" w:color="auto"/>
        <w:left w:val="none" w:sz="0" w:space="0" w:color="auto"/>
        <w:bottom w:val="none" w:sz="0" w:space="0" w:color="auto"/>
        <w:right w:val="none" w:sz="0" w:space="0" w:color="auto"/>
      </w:divBdr>
    </w:div>
    <w:div w:id="9920926">
      <w:bodyDiv w:val="1"/>
      <w:marLeft w:val="0"/>
      <w:marRight w:val="0"/>
      <w:marTop w:val="0"/>
      <w:marBottom w:val="0"/>
      <w:divBdr>
        <w:top w:val="none" w:sz="0" w:space="0" w:color="auto"/>
        <w:left w:val="none" w:sz="0" w:space="0" w:color="auto"/>
        <w:bottom w:val="none" w:sz="0" w:space="0" w:color="auto"/>
        <w:right w:val="none" w:sz="0" w:space="0" w:color="auto"/>
      </w:divBdr>
    </w:div>
    <w:div w:id="36399707">
      <w:bodyDiv w:val="1"/>
      <w:marLeft w:val="0"/>
      <w:marRight w:val="0"/>
      <w:marTop w:val="0"/>
      <w:marBottom w:val="0"/>
      <w:divBdr>
        <w:top w:val="none" w:sz="0" w:space="0" w:color="auto"/>
        <w:left w:val="none" w:sz="0" w:space="0" w:color="auto"/>
        <w:bottom w:val="none" w:sz="0" w:space="0" w:color="auto"/>
        <w:right w:val="none" w:sz="0" w:space="0" w:color="auto"/>
      </w:divBdr>
    </w:div>
    <w:div w:id="57898016">
      <w:bodyDiv w:val="1"/>
      <w:marLeft w:val="0"/>
      <w:marRight w:val="0"/>
      <w:marTop w:val="0"/>
      <w:marBottom w:val="0"/>
      <w:divBdr>
        <w:top w:val="none" w:sz="0" w:space="0" w:color="auto"/>
        <w:left w:val="none" w:sz="0" w:space="0" w:color="auto"/>
        <w:bottom w:val="none" w:sz="0" w:space="0" w:color="auto"/>
        <w:right w:val="none" w:sz="0" w:space="0" w:color="auto"/>
      </w:divBdr>
    </w:div>
    <w:div w:id="314916910">
      <w:bodyDiv w:val="1"/>
      <w:marLeft w:val="0"/>
      <w:marRight w:val="0"/>
      <w:marTop w:val="0"/>
      <w:marBottom w:val="0"/>
      <w:divBdr>
        <w:top w:val="none" w:sz="0" w:space="0" w:color="auto"/>
        <w:left w:val="none" w:sz="0" w:space="0" w:color="auto"/>
        <w:bottom w:val="none" w:sz="0" w:space="0" w:color="auto"/>
        <w:right w:val="none" w:sz="0" w:space="0" w:color="auto"/>
      </w:divBdr>
    </w:div>
    <w:div w:id="366222204">
      <w:bodyDiv w:val="1"/>
      <w:marLeft w:val="0"/>
      <w:marRight w:val="0"/>
      <w:marTop w:val="0"/>
      <w:marBottom w:val="0"/>
      <w:divBdr>
        <w:top w:val="none" w:sz="0" w:space="0" w:color="auto"/>
        <w:left w:val="none" w:sz="0" w:space="0" w:color="auto"/>
        <w:bottom w:val="none" w:sz="0" w:space="0" w:color="auto"/>
        <w:right w:val="none" w:sz="0" w:space="0" w:color="auto"/>
      </w:divBdr>
    </w:div>
    <w:div w:id="379596582">
      <w:bodyDiv w:val="1"/>
      <w:marLeft w:val="0"/>
      <w:marRight w:val="0"/>
      <w:marTop w:val="0"/>
      <w:marBottom w:val="0"/>
      <w:divBdr>
        <w:top w:val="none" w:sz="0" w:space="0" w:color="auto"/>
        <w:left w:val="none" w:sz="0" w:space="0" w:color="auto"/>
        <w:bottom w:val="none" w:sz="0" w:space="0" w:color="auto"/>
        <w:right w:val="none" w:sz="0" w:space="0" w:color="auto"/>
      </w:divBdr>
    </w:div>
    <w:div w:id="400714135">
      <w:bodyDiv w:val="1"/>
      <w:marLeft w:val="0"/>
      <w:marRight w:val="0"/>
      <w:marTop w:val="0"/>
      <w:marBottom w:val="0"/>
      <w:divBdr>
        <w:top w:val="none" w:sz="0" w:space="0" w:color="auto"/>
        <w:left w:val="none" w:sz="0" w:space="0" w:color="auto"/>
        <w:bottom w:val="none" w:sz="0" w:space="0" w:color="auto"/>
        <w:right w:val="none" w:sz="0" w:space="0" w:color="auto"/>
      </w:divBdr>
    </w:div>
    <w:div w:id="479421907">
      <w:bodyDiv w:val="1"/>
      <w:marLeft w:val="0"/>
      <w:marRight w:val="0"/>
      <w:marTop w:val="0"/>
      <w:marBottom w:val="0"/>
      <w:divBdr>
        <w:top w:val="none" w:sz="0" w:space="0" w:color="auto"/>
        <w:left w:val="none" w:sz="0" w:space="0" w:color="auto"/>
        <w:bottom w:val="none" w:sz="0" w:space="0" w:color="auto"/>
        <w:right w:val="none" w:sz="0" w:space="0" w:color="auto"/>
      </w:divBdr>
    </w:div>
    <w:div w:id="505218083">
      <w:bodyDiv w:val="1"/>
      <w:marLeft w:val="0"/>
      <w:marRight w:val="0"/>
      <w:marTop w:val="0"/>
      <w:marBottom w:val="0"/>
      <w:divBdr>
        <w:top w:val="none" w:sz="0" w:space="0" w:color="auto"/>
        <w:left w:val="none" w:sz="0" w:space="0" w:color="auto"/>
        <w:bottom w:val="none" w:sz="0" w:space="0" w:color="auto"/>
        <w:right w:val="none" w:sz="0" w:space="0" w:color="auto"/>
      </w:divBdr>
    </w:div>
    <w:div w:id="594633363">
      <w:bodyDiv w:val="1"/>
      <w:marLeft w:val="0"/>
      <w:marRight w:val="0"/>
      <w:marTop w:val="0"/>
      <w:marBottom w:val="0"/>
      <w:divBdr>
        <w:top w:val="none" w:sz="0" w:space="0" w:color="auto"/>
        <w:left w:val="none" w:sz="0" w:space="0" w:color="auto"/>
        <w:bottom w:val="none" w:sz="0" w:space="0" w:color="auto"/>
        <w:right w:val="none" w:sz="0" w:space="0" w:color="auto"/>
      </w:divBdr>
    </w:div>
    <w:div w:id="686295541">
      <w:marLeft w:val="0"/>
      <w:marRight w:val="0"/>
      <w:marTop w:val="0"/>
      <w:marBottom w:val="0"/>
      <w:divBdr>
        <w:top w:val="none" w:sz="0" w:space="0" w:color="auto"/>
        <w:left w:val="none" w:sz="0" w:space="0" w:color="auto"/>
        <w:bottom w:val="none" w:sz="0" w:space="0" w:color="auto"/>
        <w:right w:val="none" w:sz="0" w:space="0" w:color="auto"/>
      </w:divBdr>
    </w:div>
    <w:div w:id="686295542">
      <w:marLeft w:val="0"/>
      <w:marRight w:val="0"/>
      <w:marTop w:val="0"/>
      <w:marBottom w:val="0"/>
      <w:divBdr>
        <w:top w:val="none" w:sz="0" w:space="0" w:color="auto"/>
        <w:left w:val="none" w:sz="0" w:space="0" w:color="auto"/>
        <w:bottom w:val="none" w:sz="0" w:space="0" w:color="auto"/>
        <w:right w:val="none" w:sz="0" w:space="0" w:color="auto"/>
      </w:divBdr>
    </w:div>
    <w:div w:id="747769920">
      <w:bodyDiv w:val="1"/>
      <w:marLeft w:val="0"/>
      <w:marRight w:val="0"/>
      <w:marTop w:val="0"/>
      <w:marBottom w:val="0"/>
      <w:divBdr>
        <w:top w:val="none" w:sz="0" w:space="0" w:color="auto"/>
        <w:left w:val="none" w:sz="0" w:space="0" w:color="auto"/>
        <w:bottom w:val="none" w:sz="0" w:space="0" w:color="auto"/>
        <w:right w:val="none" w:sz="0" w:space="0" w:color="auto"/>
      </w:divBdr>
    </w:div>
    <w:div w:id="820582056">
      <w:bodyDiv w:val="1"/>
      <w:marLeft w:val="0"/>
      <w:marRight w:val="0"/>
      <w:marTop w:val="0"/>
      <w:marBottom w:val="0"/>
      <w:divBdr>
        <w:top w:val="none" w:sz="0" w:space="0" w:color="auto"/>
        <w:left w:val="none" w:sz="0" w:space="0" w:color="auto"/>
        <w:bottom w:val="none" w:sz="0" w:space="0" w:color="auto"/>
        <w:right w:val="none" w:sz="0" w:space="0" w:color="auto"/>
      </w:divBdr>
    </w:div>
    <w:div w:id="943730234">
      <w:bodyDiv w:val="1"/>
      <w:marLeft w:val="0"/>
      <w:marRight w:val="0"/>
      <w:marTop w:val="0"/>
      <w:marBottom w:val="0"/>
      <w:divBdr>
        <w:top w:val="none" w:sz="0" w:space="0" w:color="auto"/>
        <w:left w:val="none" w:sz="0" w:space="0" w:color="auto"/>
        <w:bottom w:val="none" w:sz="0" w:space="0" w:color="auto"/>
        <w:right w:val="none" w:sz="0" w:space="0" w:color="auto"/>
      </w:divBdr>
    </w:div>
    <w:div w:id="1032339997">
      <w:bodyDiv w:val="1"/>
      <w:marLeft w:val="0"/>
      <w:marRight w:val="0"/>
      <w:marTop w:val="0"/>
      <w:marBottom w:val="0"/>
      <w:divBdr>
        <w:top w:val="none" w:sz="0" w:space="0" w:color="auto"/>
        <w:left w:val="none" w:sz="0" w:space="0" w:color="auto"/>
        <w:bottom w:val="none" w:sz="0" w:space="0" w:color="auto"/>
        <w:right w:val="none" w:sz="0" w:space="0" w:color="auto"/>
      </w:divBdr>
    </w:div>
    <w:div w:id="1068308475">
      <w:bodyDiv w:val="1"/>
      <w:marLeft w:val="0"/>
      <w:marRight w:val="0"/>
      <w:marTop w:val="0"/>
      <w:marBottom w:val="0"/>
      <w:divBdr>
        <w:top w:val="none" w:sz="0" w:space="0" w:color="auto"/>
        <w:left w:val="none" w:sz="0" w:space="0" w:color="auto"/>
        <w:bottom w:val="none" w:sz="0" w:space="0" w:color="auto"/>
        <w:right w:val="none" w:sz="0" w:space="0" w:color="auto"/>
      </w:divBdr>
    </w:div>
    <w:div w:id="1148402146">
      <w:bodyDiv w:val="1"/>
      <w:marLeft w:val="0"/>
      <w:marRight w:val="0"/>
      <w:marTop w:val="0"/>
      <w:marBottom w:val="0"/>
      <w:divBdr>
        <w:top w:val="none" w:sz="0" w:space="0" w:color="auto"/>
        <w:left w:val="none" w:sz="0" w:space="0" w:color="auto"/>
        <w:bottom w:val="none" w:sz="0" w:space="0" w:color="auto"/>
        <w:right w:val="none" w:sz="0" w:space="0" w:color="auto"/>
      </w:divBdr>
    </w:div>
    <w:div w:id="1156336482">
      <w:bodyDiv w:val="1"/>
      <w:marLeft w:val="0"/>
      <w:marRight w:val="0"/>
      <w:marTop w:val="0"/>
      <w:marBottom w:val="0"/>
      <w:divBdr>
        <w:top w:val="none" w:sz="0" w:space="0" w:color="auto"/>
        <w:left w:val="none" w:sz="0" w:space="0" w:color="auto"/>
        <w:bottom w:val="none" w:sz="0" w:space="0" w:color="auto"/>
        <w:right w:val="none" w:sz="0" w:space="0" w:color="auto"/>
      </w:divBdr>
    </w:div>
    <w:div w:id="1182277966">
      <w:bodyDiv w:val="1"/>
      <w:marLeft w:val="0"/>
      <w:marRight w:val="0"/>
      <w:marTop w:val="0"/>
      <w:marBottom w:val="0"/>
      <w:divBdr>
        <w:top w:val="none" w:sz="0" w:space="0" w:color="auto"/>
        <w:left w:val="none" w:sz="0" w:space="0" w:color="auto"/>
        <w:bottom w:val="none" w:sz="0" w:space="0" w:color="auto"/>
        <w:right w:val="none" w:sz="0" w:space="0" w:color="auto"/>
      </w:divBdr>
    </w:div>
    <w:div w:id="1213928091">
      <w:bodyDiv w:val="1"/>
      <w:marLeft w:val="0"/>
      <w:marRight w:val="0"/>
      <w:marTop w:val="0"/>
      <w:marBottom w:val="0"/>
      <w:divBdr>
        <w:top w:val="none" w:sz="0" w:space="0" w:color="auto"/>
        <w:left w:val="none" w:sz="0" w:space="0" w:color="auto"/>
        <w:bottom w:val="none" w:sz="0" w:space="0" w:color="auto"/>
        <w:right w:val="none" w:sz="0" w:space="0" w:color="auto"/>
      </w:divBdr>
    </w:div>
    <w:div w:id="1250387631">
      <w:bodyDiv w:val="1"/>
      <w:marLeft w:val="0"/>
      <w:marRight w:val="0"/>
      <w:marTop w:val="0"/>
      <w:marBottom w:val="0"/>
      <w:divBdr>
        <w:top w:val="none" w:sz="0" w:space="0" w:color="auto"/>
        <w:left w:val="none" w:sz="0" w:space="0" w:color="auto"/>
        <w:bottom w:val="none" w:sz="0" w:space="0" w:color="auto"/>
        <w:right w:val="none" w:sz="0" w:space="0" w:color="auto"/>
      </w:divBdr>
    </w:div>
    <w:div w:id="1298952803">
      <w:bodyDiv w:val="1"/>
      <w:marLeft w:val="0"/>
      <w:marRight w:val="0"/>
      <w:marTop w:val="0"/>
      <w:marBottom w:val="0"/>
      <w:divBdr>
        <w:top w:val="none" w:sz="0" w:space="0" w:color="auto"/>
        <w:left w:val="none" w:sz="0" w:space="0" w:color="auto"/>
        <w:bottom w:val="none" w:sz="0" w:space="0" w:color="auto"/>
        <w:right w:val="none" w:sz="0" w:space="0" w:color="auto"/>
      </w:divBdr>
    </w:div>
    <w:div w:id="1359233357">
      <w:bodyDiv w:val="1"/>
      <w:marLeft w:val="0"/>
      <w:marRight w:val="0"/>
      <w:marTop w:val="0"/>
      <w:marBottom w:val="0"/>
      <w:divBdr>
        <w:top w:val="none" w:sz="0" w:space="0" w:color="auto"/>
        <w:left w:val="none" w:sz="0" w:space="0" w:color="auto"/>
        <w:bottom w:val="none" w:sz="0" w:space="0" w:color="auto"/>
        <w:right w:val="none" w:sz="0" w:space="0" w:color="auto"/>
      </w:divBdr>
    </w:div>
    <w:div w:id="1368719746">
      <w:bodyDiv w:val="1"/>
      <w:marLeft w:val="0"/>
      <w:marRight w:val="0"/>
      <w:marTop w:val="0"/>
      <w:marBottom w:val="0"/>
      <w:divBdr>
        <w:top w:val="none" w:sz="0" w:space="0" w:color="auto"/>
        <w:left w:val="none" w:sz="0" w:space="0" w:color="auto"/>
        <w:bottom w:val="none" w:sz="0" w:space="0" w:color="auto"/>
        <w:right w:val="none" w:sz="0" w:space="0" w:color="auto"/>
      </w:divBdr>
    </w:div>
    <w:div w:id="1410731522">
      <w:bodyDiv w:val="1"/>
      <w:marLeft w:val="0"/>
      <w:marRight w:val="0"/>
      <w:marTop w:val="0"/>
      <w:marBottom w:val="0"/>
      <w:divBdr>
        <w:top w:val="none" w:sz="0" w:space="0" w:color="auto"/>
        <w:left w:val="none" w:sz="0" w:space="0" w:color="auto"/>
        <w:bottom w:val="none" w:sz="0" w:space="0" w:color="auto"/>
        <w:right w:val="none" w:sz="0" w:space="0" w:color="auto"/>
      </w:divBdr>
    </w:div>
    <w:div w:id="1463962855">
      <w:bodyDiv w:val="1"/>
      <w:marLeft w:val="0"/>
      <w:marRight w:val="0"/>
      <w:marTop w:val="0"/>
      <w:marBottom w:val="0"/>
      <w:divBdr>
        <w:top w:val="none" w:sz="0" w:space="0" w:color="auto"/>
        <w:left w:val="none" w:sz="0" w:space="0" w:color="auto"/>
        <w:bottom w:val="none" w:sz="0" w:space="0" w:color="auto"/>
        <w:right w:val="none" w:sz="0" w:space="0" w:color="auto"/>
      </w:divBdr>
    </w:div>
    <w:div w:id="1486242776">
      <w:bodyDiv w:val="1"/>
      <w:marLeft w:val="0"/>
      <w:marRight w:val="0"/>
      <w:marTop w:val="0"/>
      <w:marBottom w:val="0"/>
      <w:divBdr>
        <w:top w:val="none" w:sz="0" w:space="0" w:color="auto"/>
        <w:left w:val="none" w:sz="0" w:space="0" w:color="auto"/>
        <w:bottom w:val="none" w:sz="0" w:space="0" w:color="auto"/>
        <w:right w:val="none" w:sz="0" w:space="0" w:color="auto"/>
      </w:divBdr>
    </w:div>
    <w:div w:id="1488204659">
      <w:bodyDiv w:val="1"/>
      <w:marLeft w:val="0"/>
      <w:marRight w:val="0"/>
      <w:marTop w:val="0"/>
      <w:marBottom w:val="0"/>
      <w:divBdr>
        <w:top w:val="none" w:sz="0" w:space="0" w:color="auto"/>
        <w:left w:val="none" w:sz="0" w:space="0" w:color="auto"/>
        <w:bottom w:val="none" w:sz="0" w:space="0" w:color="auto"/>
        <w:right w:val="none" w:sz="0" w:space="0" w:color="auto"/>
      </w:divBdr>
    </w:div>
    <w:div w:id="1538808056">
      <w:bodyDiv w:val="1"/>
      <w:marLeft w:val="0"/>
      <w:marRight w:val="0"/>
      <w:marTop w:val="0"/>
      <w:marBottom w:val="0"/>
      <w:divBdr>
        <w:top w:val="none" w:sz="0" w:space="0" w:color="auto"/>
        <w:left w:val="none" w:sz="0" w:space="0" w:color="auto"/>
        <w:bottom w:val="none" w:sz="0" w:space="0" w:color="auto"/>
        <w:right w:val="none" w:sz="0" w:space="0" w:color="auto"/>
      </w:divBdr>
    </w:div>
    <w:div w:id="1624729257">
      <w:bodyDiv w:val="1"/>
      <w:marLeft w:val="0"/>
      <w:marRight w:val="0"/>
      <w:marTop w:val="0"/>
      <w:marBottom w:val="0"/>
      <w:divBdr>
        <w:top w:val="none" w:sz="0" w:space="0" w:color="auto"/>
        <w:left w:val="none" w:sz="0" w:space="0" w:color="auto"/>
        <w:bottom w:val="none" w:sz="0" w:space="0" w:color="auto"/>
        <w:right w:val="none" w:sz="0" w:space="0" w:color="auto"/>
      </w:divBdr>
    </w:div>
    <w:div w:id="1629581113">
      <w:bodyDiv w:val="1"/>
      <w:marLeft w:val="0"/>
      <w:marRight w:val="0"/>
      <w:marTop w:val="0"/>
      <w:marBottom w:val="0"/>
      <w:divBdr>
        <w:top w:val="none" w:sz="0" w:space="0" w:color="auto"/>
        <w:left w:val="none" w:sz="0" w:space="0" w:color="auto"/>
        <w:bottom w:val="none" w:sz="0" w:space="0" w:color="auto"/>
        <w:right w:val="none" w:sz="0" w:space="0" w:color="auto"/>
      </w:divBdr>
    </w:div>
    <w:div w:id="1643608633">
      <w:bodyDiv w:val="1"/>
      <w:marLeft w:val="0"/>
      <w:marRight w:val="0"/>
      <w:marTop w:val="0"/>
      <w:marBottom w:val="0"/>
      <w:divBdr>
        <w:top w:val="none" w:sz="0" w:space="0" w:color="auto"/>
        <w:left w:val="none" w:sz="0" w:space="0" w:color="auto"/>
        <w:bottom w:val="none" w:sz="0" w:space="0" w:color="auto"/>
        <w:right w:val="none" w:sz="0" w:space="0" w:color="auto"/>
      </w:divBdr>
    </w:div>
    <w:div w:id="1645506570">
      <w:bodyDiv w:val="1"/>
      <w:marLeft w:val="0"/>
      <w:marRight w:val="0"/>
      <w:marTop w:val="0"/>
      <w:marBottom w:val="0"/>
      <w:divBdr>
        <w:top w:val="none" w:sz="0" w:space="0" w:color="auto"/>
        <w:left w:val="none" w:sz="0" w:space="0" w:color="auto"/>
        <w:bottom w:val="none" w:sz="0" w:space="0" w:color="auto"/>
        <w:right w:val="none" w:sz="0" w:space="0" w:color="auto"/>
      </w:divBdr>
    </w:div>
    <w:div w:id="1730808547">
      <w:bodyDiv w:val="1"/>
      <w:marLeft w:val="0"/>
      <w:marRight w:val="0"/>
      <w:marTop w:val="0"/>
      <w:marBottom w:val="0"/>
      <w:divBdr>
        <w:top w:val="none" w:sz="0" w:space="0" w:color="auto"/>
        <w:left w:val="none" w:sz="0" w:space="0" w:color="auto"/>
        <w:bottom w:val="none" w:sz="0" w:space="0" w:color="auto"/>
        <w:right w:val="none" w:sz="0" w:space="0" w:color="auto"/>
      </w:divBdr>
    </w:div>
    <w:div w:id="1890262653">
      <w:bodyDiv w:val="1"/>
      <w:marLeft w:val="0"/>
      <w:marRight w:val="0"/>
      <w:marTop w:val="0"/>
      <w:marBottom w:val="0"/>
      <w:divBdr>
        <w:top w:val="none" w:sz="0" w:space="0" w:color="auto"/>
        <w:left w:val="none" w:sz="0" w:space="0" w:color="auto"/>
        <w:bottom w:val="none" w:sz="0" w:space="0" w:color="auto"/>
        <w:right w:val="none" w:sz="0" w:space="0" w:color="auto"/>
      </w:divBdr>
    </w:div>
    <w:div w:id="1952393632">
      <w:bodyDiv w:val="1"/>
      <w:marLeft w:val="0"/>
      <w:marRight w:val="0"/>
      <w:marTop w:val="0"/>
      <w:marBottom w:val="0"/>
      <w:divBdr>
        <w:top w:val="none" w:sz="0" w:space="0" w:color="auto"/>
        <w:left w:val="none" w:sz="0" w:space="0" w:color="auto"/>
        <w:bottom w:val="none" w:sz="0" w:space="0" w:color="auto"/>
        <w:right w:val="none" w:sz="0" w:space="0" w:color="auto"/>
      </w:divBdr>
    </w:div>
    <w:div w:id="1967660667">
      <w:bodyDiv w:val="1"/>
      <w:marLeft w:val="0"/>
      <w:marRight w:val="0"/>
      <w:marTop w:val="0"/>
      <w:marBottom w:val="0"/>
      <w:divBdr>
        <w:top w:val="none" w:sz="0" w:space="0" w:color="auto"/>
        <w:left w:val="none" w:sz="0" w:space="0" w:color="auto"/>
        <w:bottom w:val="none" w:sz="0" w:space="0" w:color="auto"/>
        <w:right w:val="none" w:sz="0" w:space="0" w:color="auto"/>
      </w:divBdr>
    </w:div>
    <w:div w:id="1971789154">
      <w:bodyDiv w:val="1"/>
      <w:marLeft w:val="0"/>
      <w:marRight w:val="0"/>
      <w:marTop w:val="0"/>
      <w:marBottom w:val="0"/>
      <w:divBdr>
        <w:top w:val="none" w:sz="0" w:space="0" w:color="auto"/>
        <w:left w:val="none" w:sz="0" w:space="0" w:color="auto"/>
        <w:bottom w:val="none" w:sz="0" w:space="0" w:color="auto"/>
        <w:right w:val="none" w:sz="0" w:space="0" w:color="auto"/>
      </w:divBdr>
    </w:div>
    <w:div w:id="1982928981">
      <w:bodyDiv w:val="1"/>
      <w:marLeft w:val="0"/>
      <w:marRight w:val="0"/>
      <w:marTop w:val="0"/>
      <w:marBottom w:val="0"/>
      <w:divBdr>
        <w:top w:val="none" w:sz="0" w:space="0" w:color="auto"/>
        <w:left w:val="none" w:sz="0" w:space="0" w:color="auto"/>
        <w:bottom w:val="none" w:sz="0" w:space="0" w:color="auto"/>
        <w:right w:val="none" w:sz="0" w:space="0" w:color="auto"/>
      </w:divBdr>
    </w:div>
    <w:div w:id="2055696612">
      <w:bodyDiv w:val="1"/>
      <w:marLeft w:val="0"/>
      <w:marRight w:val="0"/>
      <w:marTop w:val="0"/>
      <w:marBottom w:val="0"/>
      <w:divBdr>
        <w:top w:val="none" w:sz="0" w:space="0" w:color="auto"/>
        <w:left w:val="none" w:sz="0" w:space="0" w:color="auto"/>
        <w:bottom w:val="none" w:sz="0" w:space="0" w:color="auto"/>
        <w:right w:val="none" w:sz="0" w:space="0" w:color="auto"/>
      </w:divBdr>
    </w:div>
    <w:div w:id="21142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6.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png"/><Relationship Id="rId280" Type="http://schemas.openxmlformats.org/officeDocument/2006/relationships/image" Target="media/image135.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31.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1.png"/><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7.bin"/><Relationship Id="rId281" Type="http://schemas.openxmlformats.org/officeDocument/2006/relationships/oleObject" Target="embeddings/oleObject139.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oleObject" Target="embeddings/oleObject13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header" Target="header1.xml"/><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32.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28.bin"/><Relationship Id="rId283" Type="http://schemas.openxmlformats.org/officeDocument/2006/relationships/header" Target="header2.xml"/><Relationship Id="rId78" Type="http://schemas.openxmlformats.org/officeDocument/2006/relationships/image" Target="media/image35.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oleObject" Target="embeddings/oleObject134.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footer" Target="footer1.xml"/><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69.bin"/><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4.bin"/><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footer" Target="footer2.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33.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header" Target="header3.xml"/><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6.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footer" Target="footer3.xml"/><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1.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4.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fontTable" Target="fontTable.xml"/><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oleObject" Target="embeddings/oleObject71.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6.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49.wmf"/><Relationship Id="rId289"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7.bin"/><Relationship Id="rId171" Type="http://schemas.openxmlformats.org/officeDocument/2006/relationships/image" Target="media/image82.wmf"/><Relationship Id="rId227" Type="http://schemas.openxmlformats.org/officeDocument/2006/relationships/image" Target="media/image110.wmf"/></Relationships>
</file>

<file path=word/_rels/header3.xml.rels><?xml version="1.0" encoding="UTF-8" standalone="yes"?>
<Relationships xmlns="http://schemas.openxmlformats.org/package/2006/relationships"><Relationship Id="rId3" Type="http://schemas.openxmlformats.org/officeDocument/2006/relationships/image" Target="media/image137.png"/><Relationship Id="rId2" Type="http://schemas.openxmlformats.org/officeDocument/2006/relationships/hyperlink" Target="https://journal.hcmue.edu.vn" TargetMode="External"/><Relationship Id="rId1" Type="http://schemas.openxmlformats.org/officeDocument/2006/relationships/image" Target="media/image136.png"/><Relationship Id="rId4" Type="http://schemas.openxmlformats.org/officeDocument/2006/relationships/hyperlink" Target="https://doi.org/10.54607/hcmue.js.19.11.3464(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Ngu20</b:Tag>
    <b:SourceType>JournalArticle</b:SourceType>
    <b:Guid>{A1D4AC02-E04E-4FC7-A161-2E0D07D0E02F}</b:Guid>
    <b:Title>Build a search engine for the knowledge of the course about Introduction to Programming based on ontology Rela-model</b:Title>
    <b:Year>2020</b:Year>
    <b:JournalName>2020 12th International Conference on Knowledge and Systems Engineering (KSE)</b:JournalName>
    <b:Pages>207-212</b:Pages>
    <b:Author>
      <b:Author>
        <b:NameList>
          <b:Person>
            <b:Last>Nguyen</b:Last>
            <b:Middle>Dinh</b:Middle>
            <b:First>Hien</b:First>
          </b:Person>
          <b:Person>
            <b:Last>Pham</b:Last>
            <b:First>Vuong</b:First>
          </b:Person>
          <b:Person>
            <b:Last>Nguyen Le</b:Last>
            <b:First>Van Thanh</b:First>
          </b:Person>
          <b:Person>
            <b:Last>Tran</b:Last>
            <b:First>Tuan Vi</b:First>
          </b:Person>
          <b:Person>
            <b:Last>Pham</b:Last>
            <b:First>Xuan Thien</b:First>
          </b:Person>
        </b:NameList>
      </b:Author>
    </b:Author>
    <b:RefOrder>19</b:RefOrder>
  </b:Source>
  <b:Source>
    <b:Tag>Føl17</b:Tag>
    <b:SourceType>JournalArticle</b:SourceType>
    <b:Guid>{58362E57-8573-46EA-915C-28B91B2B4C15}</b:Guid>
    <b:Author>
      <b:Author>
        <b:NameList>
          <b:Person>
            <b:Last>Følstad</b:Last>
            <b:First>Asbjørn</b:First>
          </b:Person>
          <b:Person>
            <b:Last>Brandtzaeg</b:Last>
            <b:First>Petter</b:First>
          </b:Person>
        </b:NameList>
      </b:Author>
    </b:Author>
    <b:Title>Chatbots and the new worlds of HCI</b:Title>
    <b:JournalName>Interactions</b:JournalName>
    <b:Year>2017</b:Year>
    <b:Pages>38-42</b:Pages>
    <b:RefOrder>20</b:RefOrder>
  </b:Source>
  <b:Source>
    <b:Tag>Qua18</b:Tag>
    <b:SourceType>ConferenceProceedings</b:SourceType>
    <b:Guid>{77A728EA-0999-4655-860C-616D5BCC2F78}</b:Guid>
    <b:Title>Lead Engagement by Automated Real Estate Chatbot</b:Title>
    <b:Pages>357-359</b:Pages>
    <b:Year>2018</b:Year>
    <b:ConferenceName>2018 5th NAFOSTED Conference on Information and Computer Science (NICS 2018)</b:ConferenceName>
    <b:Author>
      <b:Author>
        <b:NameList>
          <b:Person>
            <b:Last>Quan</b:Last>
            <b:First>Tho</b:First>
          </b:Person>
          <b:Person>
            <b:Last>Trinh</b:Last>
            <b:First>Trung</b:First>
          </b:Person>
          <b:Person>
            <b:Last>Ngo</b:Last>
            <b:First>Dang</b:First>
          </b:Person>
          <b:Person>
            <b:Last>Phan</b:Last>
            <b:First>Hon</b:First>
          </b:Person>
          <b:Person>
            <b:Last>Hoang</b:Last>
            <b:First>Long</b:First>
          </b:Person>
          <b:Person>
            <b:Last>Hoang</b:Last>
            <b:First>Hung</b:First>
          </b:Person>
          <b:Person>
            <b:Last>Thai</b:Last>
            <b:First>Thanh</b:First>
          </b:Person>
          <b:Person>
            <b:Last>Vo</b:Last>
            <b:First>Phong</b:First>
          </b:Person>
          <b:Person>
            <b:Last>Pham</b:Last>
            <b:First>Dang</b:First>
          </b:Person>
          <b:Person>
            <b:Last>Mai</b:Last>
            <b:First>Trung</b:First>
          </b:Person>
        </b:NameList>
      </b:Author>
    </b:Author>
    <b:RefOrder>21</b:RefOrder>
  </b:Source>
  <b:Source>
    <b:Tag>Ngu201</b:Tag>
    <b:SourceType>JournalArticle</b:SourceType>
    <b:Guid>{8465DC93-2853-4882-A9DE-F8EA7C62AAEF}</b:Guid>
    <b:Title>Design an Intelligent System to automatically Tutor the Method for Solving Problems</b:Title>
    <b:JournalName>International Journal of Integrated Engineering</b:JournalName>
    <b:Year>2020</b:Year>
    <b:Pages>211-223</b:Pages>
    <b:Author>
      <b:Author>
        <b:NameList>
          <b:Person>
            <b:Last>Nguyen</b:Last>
            <b:Middle>Dinh</b:Middle>
            <b:First>Hien</b:First>
          </b:Person>
          <b:Person>
            <b:Last>Tran</b:Last>
            <b:First>Dung</b:First>
          </b:Person>
          <b:Person>
            <b:Last>Do</b:Last>
            <b:First>Huan</b:First>
          </b:Person>
          <b:Person>
            <b:Last>Pham</b:Last>
            <b:First>Vuong</b:First>
          </b:Person>
        </b:NameList>
      </b:Author>
    </b:Author>
    <b:RefOrder>22</b:RefOrder>
  </b:Source>
  <b:Source>
    <b:Tag>Luo17</b:Tag>
    <b:SourceType>ConferenceProceedings</b:SourceType>
    <b:Guid>{BC39D426-CC58-4C3F-B1E9-47CC222D43F5}</b:Guid>
    <b:Title>Intent extraction from social media texts using sequential segmentation and deep learning models</b:Title>
    <b:Year>2017</b:Year>
    <b:Pages>215-220</b:Pages>
    <b:Author>
      <b:Author>
        <b:NameList>
          <b:Person>
            <b:Last>Luong</b:Last>
            <b:Middle>Thai</b:Middle>
            <b:First>Le</b:First>
          </b:Person>
          <b:Person>
            <b:Last>Cao</b:Last>
            <b:Middle>Minh</b:Middle>
            <b:First>Son</b:First>
          </b:Person>
          <b:Person>
            <b:Last>Le</b:Last>
            <b:Middle>Duc</b:Middle>
            <b:First>Thang</b:First>
          </b:Person>
          <b:Person>
            <b:Last>Phan</b:Last>
            <b:Middle>Xuan</b:Middle>
            <b:First>Hieu</b:First>
          </b:Person>
        </b:NameList>
      </b:Author>
    </b:Author>
    <b:ConferenceName>2017 9th International Conference on Knowledge and Systems Engineering (KSE)</b:ConferenceName>
    <b:Publisher>IEEE</b:Publisher>
    <b:RefOrder>23</b:RefOrder>
  </b:Source>
  <b:Source>
    <b:Tag>Ngo17</b:Tag>
    <b:SourceType>ConferenceProceedings</b:SourceType>
    <b:Guid>{83849942-23D9-45DC-9918-A5818AA2A0D1}</b:Guid>
    <b:Title>On the Identification of Suggestion Intents from Vietnamese Conversational Texts</b:Title>
    <b:Pages>417-424</b:Pages>
    <b:Year>2017</b:Year>
    <b:ConferenceName>ACM International Conference Proceeding Series</b:ConferenceName>
    <b:Author>
      <b:Author>
        <b:NameList>
          <b:Person>
            <b:Last>Ngo</b:Last>
            <b:First>Lan</b:First>
          </b:Person>
          <b:Person>
            <b:Last>Pham</b:Last>
            <b:First>Linh</b:First>
          </b:Person>
          <b:Person>
            <b:Last>Takeda</b:Last>
            <b:First>Hideaki</b:First>
          </b:Person>
          <b:Person>
            <b:Last>Pham</b:Last>
            <b:First>Son</b:First>
          </b:Person>
          <b:Person>
            <b:Last>Phan</b:Last>
            <b:First>Hieu</b:First>
          </b:Person>
        </b:NameList>
      </b:Author>
    </b:Author>
    <b:RefOrder>24</b:RefOrder>
  </b:Source>
  <b:Source>
    <b:Tag>Tra20</b:Tag>
    <b:SourceType>JournalArticle</b:SourceType>
    <b:Guid>{2B28903B-1F0A-4A87-A9B1-2526FF29CDCD}</b:Guid>
    <b:Title>Understanding what the users say in chatbots: A case study for the Vietnamese language</b:Title>
    <b:JournalName>Engineering Application of Artificial Intelligence</b:JournalName>
    <b:Year>2020</b:Year>
    <b:Author>
      <b:Author>
        <b:NameList>
          <b:Person>
            <b:Last>Tran</b:Last>
            <b:First>Oanh</b:First>
          </b:Person>
          <b:Person>
            <b:Last>Luong</b:Last>
            <b:First>Tho</b:First>
          </b:Person>
        </b:NameList>
      </b:Author>
    </b:Author>
    <b:Pages>103322</b:Pages>
    <b:RefOrder>25</b:RefOrder>
  </b:Source>
  <b:Source>
    <b:Tag>Ngu19</b:Tag>
    <b:SourceType>JournalArticle</b:SourceType>
    <b:Guid>{FC611780-01B5-43D1-93D9-62504394E123}</b:Guid>
    <b:Title>State-of-the-Art Vietnamese Word Segmentation</b:Title>
    <b:JournalName>arXiv:1906.07662 [cs.CL]</b:JournalName>
    <b:Year>2019</b:Year>
    <b:Pages>1-6</b:Pages>
    <b:Author>
      <b:Author>
        <b:NameList>
          <b:Person>
            <b:Last>Nguyen</b:Last>
            <b:First>S.</b:First>
          </b:Person>
          <b:Person>
            <b:Last>Ngo</b:Last>
            <b:First>Q.</b:First>
          </b:Person>
          <b:Person>
            <b:Last>Jiamthapthaksin</b:Last>
            <b:First>R.</b:First>
          </b:Person>
        </b:NameList>
      </b:Author>
    </b:Author>
    <b:URL>https://arxiv.org/abs/1906.07662</b:URL>
    <b:RefOrder>26</b:RefOrder>
  </b:Source>
  <b:Source>
    <b:Tag>Und19</b:Tag>
    <b:SourceType>InternetSite</b:SourceType>
    <b:Guid>{417C1D37-EEAD-4C2D-A34E-707C6FA722A3}</b:Guid>
    <b:Title>Underthesea</b:Title>
    <b:Year>2019</b:Year>
    <b:Author>
      <b:Author>
        <b:NameList>
          <b:Person>
            <b:Last>Underthesea</b:Last>
          </b:Person>
        </b:NameList>
      </b:Author>
    </b:Author>
    <b:InternetSiteTitle>Underthesea</b:InternetSiteTitle>
    <b:URL>http://undertheseanlp.com/</b:URL>
    <b:RefOrder>27</b:RefOrder>
  </b:Source>
  <b:Source>
    <b:Tag>Ped11</b:Tag>
    <b:SourceType>JournalArticle</b:SourceType>
    <b:Guid>{32D2D5AC-3F74-4D86-B75E-2444401EE24E}</b:Guid>
    <b:Title>Scikit-learn: Machine Learning in Python</b:Title>
    <b:Year>2011</b:Year>
    <b:LCID>en-US</b:LCID>
    <b:Author>
      <b:Author>
        <b:NameList>
          <b:Person>
            <b:Last>Pedregosa</b:Last>
            <b:First>F.</b:First>
          </b:Person>
          <b:Person>
            <b:Last>Varoquaux</b:Last>
            <b:First>G.</b:First>
          </b:Person>
          <b:Person>
            <b:Last>Gramfort</b:Last>
            <b:First>A.</b:First>
          </b:Person>
          <b:Person>
            <b:Last>Michel</b:Last>
            <b:First>V.</b:First>
          </b:Person>
          <b:Person>
            <b:Last>Thirion</b:Last>
            <b:First>B.</b:First>
          </b:Person>
          <b:Person>
            <b:Last>Grisel</b:Last>
            <b:First>O.</b:First>
          </b:Person>
          <b:Person>
            <b:Last>Blondel</b:Last>
            <b:First>M.</b:First>
          </b:Person>
          <b:Person>
            <b:Last>Prettenhofer</b:Last>
            <b:First>P.</b:First>
          </b:Person>
          <b:Person>
            <b:Last>Weiss</b:Last>
            <b:First>R.</b:First>
          </b:Person>
          <b:Person>
            <b:Last>Dubourg</b:Last>
            <b:First>V.</b:First>
          </b:Person>
          <b:Person>
            <b:Last>Vanderplas</b:Last>
            <b:First>J.</b:First>
          </b:Person>
          <b:Person>
            <b:Last>Passos</b:Last>
            <b:First>A.</b:First>
          </b:Person>
          <b:Person>
            <b:Last>Cournapeau</b:Last>
            <b:First>D.</b:First>
          </b:Person>
          <b:Person>
            <b:Last>Brucher</b:Last>
            <b:First>M.</b:First>
          </b:Person>
          <b:Person>
            <b:Last>Perrot</b:Last>
            <b:First>M.</b:First>
          </b:Person>
          <b:Person>
            <b:Last>Duchesnay</b:Last>
            <b:First>E.</b:First>
          </b:Person>
        </b:NameList>
      </b:Author>
    </b:Author>
    <b:JournalName>Journal of Machine Learning Research</b:JournalName>
    <b:Pages>2825-2830</b:Pages>
    <b:Volume>12</b:Volume>
    <b:RefOrder>28</b:RefOrder>
  </b:Source>
  <b:Source>
    <b:Tag>Ngo18</b:Tag>
    <b:SourceType>ConferenceProceedings</b:SourceType>
    <b:Guid>{4F044D27-B827-42D5-BD4C-33B46AD7AB17}</b:Guid>
    <b:Title>Dialogue act segmentation for Vietnamese human-human conversational texts</b:Title>
    <b:Pages>203-208</b:Pages>
    <b:Year>2018</b:Year>
    <b:ConferenceName>2017 9th International Conference on Knowledge and Systems Engineering (KSE)</b:ConferenceName>
    <b:Publisher>IEEE</b:Publisher>
    <b:Author>
      <b:Author>
        <b:NameList>
          <b:Person>
            <b:Last>Ngo</b:Last>
            <b:First>Lan</b:First>
          </b:Person>
          <b:Person>
            <b:Last>Pham</b:Last>
            <b:First>Son</b:First>
          </b:Person>
          <b:Person>
            <b:Last>Pham</b:Last>
            <b:First>Linh</b:First>
          </b:Person>
          <b:Person>
            <b:Last>Phan</b:Last>
            <b:First>Hieu</b:First>
          </b:Person>
          <b:Person>
            <b:Last>Son</b:Last>
            <b:First>Cao</b:First>
          </b:Person>
        </b:NameList>
      </b:Author>
    </b:Author>
    <b:RefOrder>29</b:RefOrder>
  </b:Source>
  <b:Source>
    <b:Tag>Sha16</b:Tag>
    <b:SourceType>JournalArticle</b:SourceType>
    <b:Guid>{1B018702-5ACB-4D78-B23B-F7A455E611EA}</b:Guid>
    <b:Title>Can Machines Talk? Comparison of Eliza with Modern Dialogue Systems</b:Title>
    <b:Pages>278</b:Pages>
    <b:Year>2016</b:Year>
    <b:JournalName>Computers in Human Behavior</b:JournalName>
    <b:Author>
      <b:Author>
        <b:NameList>
          <b:Person>
            <b:Last>Shah</b:Last>
            <b:First>Huma</b:First>
          </b:Person>
          <b:Person>
            <b:Last>Warwick</b:Last>
            <b:First>Kevin</b:First>
          </b:Person>
          <b:Person>
            <b:Last>Vallverdu</b:Last>
            <b:First>Jordi</b:First>
          </b:Person>
          <b:Person>
            <b:Last>Wu</b:Last>
            <b:First>Defeng</b:First>
          </b:Person>
        </b:NameList>
      </b:Author>
    </b:Author>
    <b:RefOrder>30</b:RefOrder>
  </b:Source>
  <b:Source>
    <b:Tag>Win18</b:Tag>
    <b:SourceType>JournalArticle</b:SourceType>
    <b:Guid>{699115EB-A5F8-4A0A-8C2C-A11E9AD2E9DE}</b:Guid>
    <b:Title>Unleashing the Potential of Chatbots in Education: A State-Of-The-Art Analysis</b:Title>
    <b:JournalName>Academy of Management Proceedings</b:JournalName>
    <b:Year>2018</b:Year>
    <b:Author>
      <b:Author>
        <b:NameList>
          <b:Person>
            <b:Last>Winkler</b:Last>
            <b:First>Rainer</b:First>
          </b:Person>
          <b:Person>
            <b:Last>Söllner</b:Last>
            <b:First>Matthias</b:First>
          </b:Person>
        </b:NameList>
      </b:Author>
    </b:Author>
    <b:Pages>15903</b:Pages>
    <b:RefOrder>31</b:RefOrder>
  </b:Source>
  <b:Source>
    <b:Tag>Smu20</b:Tag>
    <b:SourceType>JournalArticle</b:SourceType>
    <b:Guid>{9DAF4E57-C871-454F-9C8E-97598DF031B5}</b:Guid>
    <b:Title>Chatbots for learning: A review of educational chatbots for Facebook Messenger</b:Title>
    <b:JournalName>Computers and Education</b:JournalName>
    <b:Year>2020</b:Year>
    <b:Author>
      <b:Author>
        <b:NameList>
          <b:Person>
            <b:Last>Smutný</b:Last>
            <b:First>Pavel</b:First>
          </b:Person>
          <b:Person>
            <b:Last>Schreiberova</b:Last>
            <b:First>Petra</b:First>
          </b:Person>
        </b:NameList>
      </b:Author>
    </b:Author>
    <b:Pages>103862</b:Pages>
    <b:RefOrder>32</b:RefOrder>
  </b:Source>
  <b:Source>
    <b:Tag>Placeholder1</b:Tag>
    <b:SourceType>Book</b:SourceType>
    <b:Guid>{1EDE02FE-9D5C-4711-A39C-D4F81F679A0D}</b:Guid>
    <b:Author>
      <b:Author>
        <b:NameList>
          <b:Person>
            <b:Last>Thang</b:Last>
            <b:First>Nguyen</b:First>
            <b:Middle>Quoc</b:Middle>
          </b:Person>
        </b:NameList>
      </b:Author>
    </b:Author>
    <b:Title>Dao Trinh Nhat: anthology in History</b:Title>
    <b:Year>2010</b:Year>
    <b:City>Hanoi</b:City>
    <b:Publisher>Literature Publishing House</b:Publisher>
    <b:RefOrder>33</b:RefOrder>
  </b:Source>
  <b:Source>
    <b:Tag>Ngu61</b:Tag>
    <b:SourceType>JournalArticle</b:SourceType>
    <b:Guid>{97DD9585-9F5B-48DF-AFE0-A636D168ABE2}</b:Guid>
    <b:Author>
      <b:Author>
        <b:NameList>
          <b:Person>
            <b:Last>Nguyen Anh</b:Last>
          </b:Person>
        </b:NameList>
      </b:Author>
    </b:Author>
    <b:Title>Tonkin Free School is national movement of cultural revolution?</b:Title>
    <b:JournalName>Journal of Historical Review</b:JournalName>
    <b:Year>1961</b:Year>
    <b:Pages>38-46</b:Pages>
    <b:RefOrder>34</b:RefOrder>
  </b:Source>
  <b:Source>
    <b:Tag>Hum07</b:Tag>
    <b:SourceType>ConferenceProceedings</b:SourceType>
    <b:Guid>{0E891E4B-290B-45F1-BCA6-A0FA8FBD1363}</b:Guid>
    <b:Title>100 years of Vietnamese education post Dong Kinh Nghia Thuc</b:Title>
    <b:Year>2007</b:Year>
    <b:City>Ho Chi Minh City</b:City>
    <b:Publisher>National University Publishing House</b:Publisher>
    <b:Author>
      <b:Author>
        <b:NameList>
          <b:Person>
            <b:Last>University of Social sciences and Humanities</b:Last>
          </b:Person>
        </b:NameList>
      </b:Author>
    </b:Author>
    <b:RefOrder>35</b:RefOrder>
  </b:Source>
  <b:Source>
    <b:Tag>Var08</b:Tag>
    <b:SourceType>Book</b:SourceType>
    <b:Guid>{76FE6CE2-CB2F-4520-93AD-91ACBC1AD81B}</b:Guid>
    <b:Author>
      <b:Author>
        <b:NameList>
          <b:Person>
            <b:Last>Various authors</b:Last>
          </b:Person>
        </b:NameList>
      </b:Author>
    </b:Author>
    <b:Title>100 years of Tonkin Free School</b:Title>
    <b:Year>2008</b:Year>
    <b:City>Hanoi</b:City>
    <b:Publisher>Knowledge Publishing House</b:Publisher>
    <b:RefOrder>36</b:RefOrder>
  </b:Source>
  <b:Source>
    <b:Tag>Win08</b:Tag>
    <b:SourceType>Book</b:SourceType>
    <b:Guid>{19F8F3BA-C4C4-4BBB-9FEE-8BE61AF02F7D}</b:Guid>
    <b:Author>
      <b:Author>
        <b:NameList>
          <b:Person>
            <b:Last>Winch</b:Last>
            <b:First>Christopher</b:First>
          </b:Person>
          <b:Person>
            <b:Last>Gingell</b:Last>
            <b:First>John</b:First>
          </b:Person>
        </b:NameList>
      </b:Author>
    </b:Author>
    <b:Title>Philosophy of Education: The Key Concepts</b:Title>
    <b:Year>2008</b:Year>
    <b:City>New York</b:City>
    <b:Publisher>Routledge</b:Publisher>
    <b:RefOrder>37</b:RefOrder>
  </b:Source>
  <b:Source>
    <b:Tag>NBH18</b:Tag>
    <b:SourceType>JournalArticle</b:SourceType>
    <b:Guid>{FDC06AE5-30E7-46E6-AE2F-717CA05430B0}</b:Guid>
    <b:Title>The monotone minoraut method and eigenvalue problem for multivalued operators in cones</b:Title>
    <b:Year>2018</b:Year>
    <b:Author>
      <b:Author>
        <b:NameList>
          <b:Person>
            <b:Last>Nguyen</b:Last>
            <b:First>B.H</b:First>
          </b:Person>
          <b:Person>
            <b:Last>Tran</b:Last>
            <b:First>T.B</b:First>
          </b:Person>
          <b:Person>
            <b:Last>Vo</b:Last>
            <b:First>V.T</b:First>
          </b:Person>
        </b:NameList>
      </b:Author>
    </b:Author>
    <b:JournalName>Fixed Point Theory 19, No1</b:JournalName>
    <b:Pages>275-286</b:Pages>
    <b:RefOrder>38</b:RefOrder>
  </b:Source>
  <b:Source>
    <b:Tag>VõV16</b:Tag>
    <b:SourceType>Book</b:SourceType>
    <b:Guid>{8A8AB9EC-3541-425D-8948-2596F24A5E48}</b:Guid>
    <b:Author>
      <b:Author>
        <b:NameList>
          <b:Person>
            <b:Last>Vo</b:Last>
            <b:First>V.T,</b:First>
          </b:Person>
        </b:NameList>
      </b:Author>
    </b:Author>
    <b:Title>Một số lớp phương trình trong không gian Banach có thứ tự</b:Title>
    <b:Year>2016</b:Year>
    <b:RefOrder>39</b:RefOrder>
  </b:Source>
  <b:Source>
    <b:Tag>DGu88</b:Tag>
    <b:SourceType>Book</b:SourceType>
    <b:Guid>{289E131B-37EF-4068-9B7B-803B321CE56C}</b:Guid>
    <b:Title>Nonlinear Problems in Abstract Cone</b:Title>
    <b:Year>1988</b:Year>
    <b:Author>
      <b:Author>
        <b:NameList>
          <b:Person>
            <b:Last>Guo</b:Last>
            <b:First>D.</b:First>
          </b:Person>
          <b:Person>
            <b:Last>Lakshmikantham</b:Last>
            <b:First>V.,</b:First>
          </b:Person>
        </b:NameList>
      </b:Author>
    </b:Author>
    <b:RefOrder>40</b:RefOrder>
  </b:Source>
  <b:Source>
    <b:Tag>RPA00</b:Tag>
    <b:SourceType>JournalArticle</b:SourceType>
    <b:Guid>{DF58C882-CAE1-4577-999F-DF76BC80ADCE}</b:Guid>
    <b:Author>
      <b:Author>
        <b:NameList>
          <b:Person>
            <b:Last>O'Regan</b:Last>
            <b:First>D.</b:First>
          </b:Person>
          <b:Person>
            <b:Last>Agarwal</b:Last>
            <b:First>R.P.,</b:First>
          </b:Person>
        </b:NameList>
      </b:Author>
    </b:Author>
    <b:Title>A note on the of multiple fixed points for multivalued maps with applications</b:Title>
    <b:JournalName>J.Differ.Eq, 160</b:JournalName>
    <b:Year>2000</b:Year>
    <b:Pages>389-403</b:Pages>
    <b:RefOrder>41</b:RefOrder>
  </b:Source>
  <b:Source>
    <b:Tag>DOR06</b:Tag>
    <b:SourceType>Book</b:SourceType>
    <b:Guid>{2403C19D-9662-42A3-98EE-574C5EB601DA}</b:Guid>
    <b:Author>
      <b:Author>
        <b:NameList>
          <b:Person>
            <b:Last>O'Regan</b:Last>
            <b:First>D.</b:First>
          </b:Person>
          <b:Person>
            <b:Last>Cho</b:Last>
            <b:First>Y.J.</b:First>
          </b:Person>
          <b:Person>
            <b:Last>Chen</b:Last>
            <b:First>Y.Q.</b:First>
          </b:Person>
        </b:NameList>
      </b:Author>
    </b:Author>
    <b:Title>Topological Degree Theory and applications</b:Title>
    <b:Year>2006</b:Year>
    <b:RefOrder>42</b:RefOrder>
  </b:Source>
  <b:Source>
    <b:Tag>FSD76</b:Tag>
    <b:SourceType>JournalArticle</b:SourceType>
    <b:Guid>{92B41334-D99A-4ACD-B10E-3B26E84965D8}</b:Guid>
    <b:Author>
      <b:Author>
        <b:NameList>
          <b:Person>
            <b:Last>De Blasi</b:Last>
            <b:First>F.S.</b:First>
          </b:Person>
        </b:NameList>
      </b:Author>
    </b:Author>
    <b:Title>On The Differentiability of Multifunctions</b:Title>
    <b:JournalName>Pacific Jounal of Mathematic, Vol.66, No1</b:JournalName>
    <b:Year>1976</b:Year>
    <b:Pages>67-82</b:Pages>
    <b:RefOrder>43</b:RefOrder>
  </b:Source>
  <b:Source>
    <b:Tag>KDe851</b:Tag>
    <b:SourceType>Book</b:SourceType>
    <b:Guid>{9479853D-BDF8-41E5-8178-CC8C321A0967}</b:Guid>
    <b:Author>
      <b:Author>
        <b:NameList>
          <b:Person>
            <b:Last>Deimling</b:Last>
            <b:First>K</b:First>
          </b:Person>
        </b:NameList>
      </b:Author>
    </b:Author>
    <b:Title>Nonlinear Functional Analysis</b:Title>
    <b:Year>1985</b:Year>
    <b:City>Berlin</b:City>
    <b:Publisher>Springer</b:Publisher>
    <b:RefOrder>44</b:RefOrder>
  </b:Source>
  <b:Source>
    <b:Tag>PMF751</b:Tag>
    <b:SourceType>JournalArticle</b:SourceType>
    <b:Guid>{30FABE78-CB70-40BF-83BC-C2FD3CE8079D}</b:Guid>
    <b:Title>Fixed point theorems and the fixed point index for multivalued mappings in cones</b:Title>
    <b:Year>1975</b:Year>
    <b:Author>
      <b:Author>
        <b:NameList>
          <b:Person>
            <b:Last>Fitzpatrick</b:Last>
            <b:First>P.M.</b:First>
          </b:Person>
          <b:Person>
            <b:Last>Petryshyn</b:Last>
            <b:First>W.V.,</b:First>
          </b:Person>
        </b:NameList>
      </b:Author>
    </b:Author>
    <b:JournalName>J.London Math. Soc. s2-12 (1)</b:JournalName>
    <b:Pages>75-85</b:Pages>
    <b:RefOrder>45</b:RefOrder>
  </b:Source>
  <b:Source>
    <b:Tag>YuG11</b:Tag>
    <b:SourceType>Book</b:SourceType>
    <b:Guid>{7C86B5CB-842C-4AB8-AFF8-FD329CB98060}</b:Guid>
    <b:Title>Introduction to the Theory of Multivalued Maps and Differential Inclusions</b:Title>
    <b:Year>2011</b:Year>
    <b:Author>
      <b:Author>
        <b:NameList>
          <b:Person>
            <b:Last>Borisovich</b:Last>
            <b:First>Y.G</b:First>
          </b:Person>
          <b:Person>
            <b:Last>Gelman</b:Last>
            <b:First>B.D</b:First>
          </b:Person>
          <b:Person>
            <b:Last>Myshkis</b:Last>
            <b:First>A.D</b:First>
          </b:Person>
          <b:Person>
            <b:Last>Obukhovskii</b:Last>
            <b:First>V.V,</b:First>
          </b:Person>
        </b:NameList>
      </b:Author>
    </b:Author>
    <b:City>Moscow</b:City>
    <b:Publisher>LIBROKOM</b:Publisher>
    <b:RefOrder>46</b:RefOrder>
  </b:Source>
  <b:Source>
    <b:Tag>DOR071</b:Tag>
    <b:SourceType>JournalArticle</b:SourceType>
    <b:Guid>{8D9595F5-1F76-497D-A139-F02636EE9430}</b:Guid>
    <b:Author>
      <b:Author>
        <b:NameList>
          <b:Person>
            <b:Last>O'Regan</b:Last>
            <b:First>D.</b:First>
          </b:Person>
          <b:Person>
            <b:Last>Zima</b:Last>
            <b:First>M.,</b:First>
          </b:Person>
        </b:NameList>
      </b:Author>
    </b:Author>
    <b:Title>Leggett-Williams norm-type fixed point theorems for multivalued mappings</b:Title>
    <b:JournalName>Appl.Math.Comput, 187</b:JournalName>
    <b:Year>2007</b:Year>
    <b:Pages>1238-1249</b:Pages>
    <b:RefOrder>47</b:RefOrder>
  </b:Source>
  <b:Source>
    <b:Tag>Huy18</b:Tag>
    <b:SourceType>JournalArticle</b:SourceType>
    <b:Guid>{6A800C16-991F-4461-816E-960F2CD40507}</b:Guid>
    <b:Author>
      <b:Author>
        <b:NameList>
          <b:Person>
            <b:Last>Nguyen</b:Last>
            <b:First>B.H</b:First>
          </b:Person>
          <b:Person>
            <b:Last>Tran</b:Last>
            <b:First>T.B</b:First>
          </b:Person>
          <b:Person>
            <b:Last>Vo</b:Last>
            <b:First>V.T,</b:First>
          </b:Person>
        </b:NameList>
      </b:Author>
    </b:Author>
    <b:Title>The monotone minoraut method and eigenvalue problem for multivalued operators in cones</b:Title>
    <b:JournalName>Fixed Point Theory 19, No 1</b:JournalName>
    <b:Year>2018</b:Year>
    <b:Pages>275-286</b:Pages>
    <b:RefOrder>48</b:RefOrder>
  </b:Source>
  <b:Source>
    <b:Tag>Tru08</b:Tag>
    <b:SourceType>JournalArticle</b:SourceType>
    <b:Guid>{843E3EC2-32EE-41CA-BE85-C61B4E44797F}</b:Guid>
    <b:Author>
      <b:Author>
        <b:NameList>
          <b:Person>
            <b:Last>Le</b:Last>
            <b:First>X.T.</b:First>
          </b:Person>
          <b:Person>
            <b:Last>Le</b:Last>
            <b:First>T.P.N.</b:First>
          </b:Person>
          <b:Person>
            <b:Last>Nguyen</b:Last>
            <b:First>T.L.,</b:First>
          </b:Person>
        </b:NameList>
      </b:Author>
    </b:Author>
    <b:Title>Positive Solutions For An m-Point Boundary-Value Problem</b:Title>
    <b:JournalName>Electronic Journal of Differential Equations, Vol. 2008, No.111</b:JournalName>
    <b:Year>2008</b:Year>
    <b:Pages>1-11</b:Pages>
    <b:RefOrder>49</b:RefOrder>
  </b:Source>
  <b:Source>
    <b:Tag>Joh11</b:Tag>
    <b:SourceType>JournalArticle</b:SourceType>
    <b:Guid>{C2F820F4-98DD-4508-9940-BA88265202CB}</b:Guid>
    <b:Author>
      <b:Author>
        <b:NameList>
          <b:Person>
            <b:Last>Jahn</b:Last>
            <b:First>Johannes</b:First>
          </b:Person>
          <b:Person>
            <b:Last>Truong</b:Last>
            <b:First>X.D.H.,</b:First>
          </b:Person>
        </b:NameList>
      </b:Author>
    </b:Author>
    <b:Title>New Order Relations in Set Optimization</b:Title>
    <b:JournalName>J Optim Theory Appl 148</b:JournalName>
    <b:Year>2011</b:Year>
    <b:Pages>209-236</b:Pages>
    <b:RefOrder>50</b:RefOrder>
  </b:Source>
  <b:Source>
    <b:Tag>Dei85</b:Tag>
    <b:SourceType>Book</b:SourceType>
    <b:Guid>{D75DDF7F-94AF-4993-9BFD-E4DFB50D6E4C}</b:Guid>
    <b:Author>
      <b:Author>
        <b:NameList>
          <b:Person>
            <b:Last>Deimling</b:Last>
            <b:First>K,</b:First>
          </b:Person>
        </b:NameList>
      </b:Author>
    </b:Author>
    <b:Title>Nonlinear Functional Analysis</b:Title>
    <b:Year>1985</b:Year>
    <b:City>Berlin</b:City>
    <b:Publisher>Springer</b:Publisher>
    <b:RefOrder>51</b:RefOrder>
  </b:Source>
  <b:Source>
    <b:Tag>Gen09</b:Tag>
    <b:SourceType>JournalArticle</b:SourceType>
    <b:Guid>{18F95E19-BF9C-4A87-BDE6-2072DB6BD4A6}</b:Guid>
    <b:Author>
      <b:Author>
        <b:NameList>
          <b:Person>
            <b:Last>Infante</b:Last>
            <b:First>Gennaro</b:First>
          </b:Person>
          <b:Person>
            <b:Last>Pietramala</b:Last>
            <b:First>Paolamaria</b:First>
          </b:Person>
        </b:NameList>
      </b:Author>
    </b:Author>
    <b:Title>Perturbed Hammerstein integral inclusions with solutions that change sign</b:Title>
    <b:JournalName>Commentationes Mathematicae Universitatis Carolinae, Vol.50</b:JournalName>
    <b:Year>2009</b:Year>
    <b:Pages>591-605</b:Pages>
    <b:RefOrder>52</b:RefOrder>
  </b:Source>
  <b:Source>
    <b:Tag>Placeholder2</b:Tag>
    <b:SourceType>Book</b:SourceType>
    <b:Guid>{077D18A1-5B26-4AE2-A781-E35C103A98CE}</b:Guid>
    <b:Title>Nonlinear Problems in Abstract Cone</b:Title>
    <b:Year>1988</b:Year>
    <b:Author>
      <b:Author>
        <b:NameList>
          <b:Person>
            <b:Last>Guo</b:Last>
            <b:First>D.</b:First>
          </b:Person>
          <b:Person>
            <b:Last>Lakshmikantham</b:Last>
            <b:First>V.,</b:First>
          </b:Person>
        </b:NameList>
      </b:Author>
    </b:Author>
    <b:RefOrder>53</b:RefOrder>
  </b:Source>
  <b:Source>
    <b:Tag>Las65</b:Tag>
    <b:SourceType>JournalArticle</b:SourceType>
    <b:Guid>{AF6B1B78-FA70-4EFD-80D5-A99D463684E5}</b:Guid>
    <b:Title>An application of the Kakutani-Ky Fan theorem in the theory of ordinary differential equations</b:Title>
    <b:Year>1965</b:Year>
    <b:Author>
      <b:Author>
        <b:NameList>
          <b:Person>
            <b:Last>Lasota</b:Last>
            <b:First>A.</b:First>
          </b:Person>
          <b:Person>
            <b:Last>Opial</b:Last>
            <b:First>Z.,</b:First>
          </b:Person>
        </b:NameList>
      </b:Author>
    </b:Author>
    <b:JournalName>Bull. Acad. Polon. Sci. S´er. Sci. Math. Astronom. Phys. 13</b:JournalName>
    <b:Pages>781-786</b:Pages>
    <b:RefOrder>54</b:RefOrder>
  </b:Source>
  <b:Source>
    <b:Tag>Yan07</b:Tag>
    <b:SourceType>JournalArticle</b:SourceType>
    <b:Guid>{80E88841-4C60-4BF2-A479-05729B41B017}</b:Guid>
    <b:Title>Positive solutions of m-point boundary value problems for second order differential equations with an advanced argument</b:Title>
    <b:JournalName>Eighth ACIS International Conference on Software Engineering, Artificial Intelligence, Networking, and Parallel/Distributed Computing</b:JournalName>
    <b:Year>2007</b:Year>
    <b:Pages>770-773</b:Pages>
    <b:Author>
      <b:Author>
        <b:NameList>
          <b:Person>
            <b:Last>Guo</b:Last>
            <b:First>Yanping</b:First>
          </b:Person>
          <b:Person>
            <b:Last>Wang</b:Last>
            <b:First>Yunhai</b:First>
          </b:Person>
          <b:Person>
            <b:Last>Yu</b:Last>
            <b:First>Changlong</b:First>
          </b:Person>
        </b:NameList>
      </b:Author>
    </b:Author>
    <b:RefOrder>55</b:RefOrder>
  </b:Source>
  <b:Source>
    <b:Tag>Placeholder3</b:Tag>
    <b:SourceType>JournalArticle</b:SourceType>
    <b:Guid>{DF26B75B-124D-4BFD-B26B-B600D400621B}</b:Guid>
    <b:Author>
      <b:Author>
        <b:NameList>
          <b:Person>
            <b:Last>O'Regan</b:Last>
            <b:First>D.</b:First>
          </b:Person>
          <b:Person>
            <b:Last>Agarwal</b:Last>
            <b:First>R,P.,</b:First>
          </b:Person>
        </b:NameList>
      </b:Author>
    </b:Author>
    <b:Title>A note on the of multiple fixed points for multivalued maps with applications</b:Title>
    <b:JournalName>J.Differ.Eq, 160</b:JournalName>
    <b:Year>2000</b:Year>
    <b:Pages>389-403</b:Pages>
    <b:RefOrder>56</b:RefOrder>
  </b:Source>
  <b:Source>
    <b:Tag>Placeholder4</b:Tag>
    <b:SourceType>JournalArticle</b:SourceType>
    <b:Guid>{9790A337-830F-4EC2-9BD2-582EBFCFE794}</b:Guid>
    <b:Author>
      <b:Author>
        <b:NameList>
          <b:Person>
            <b:Last>O'Regan</b:Last>
            <b:First>D.</b:First>
          </b:Person>
          <b:Person>
            <b:Last>Zima</b:Last>
            <b:First>M.,</b:First>
          </b:Person>
        </b:NameList>
      </b:Author>
    </b:Author>
    <b:Title>Leggett-Williams norm-type fixed point theorems for multivalued mappings</b:Title>
    <b:JournalName>Appl.Math.Comput, 187</b:JournalName>
    <b:Year>2007</b:Year>
    <b:Pages>1238-1249</b:Pages>
    <b:RefOrder>57</b:RefOrder>
  </b:Source>
  <b:Source>
    <b:Tag>Placeholder5</b:Tag>
    <b:SourceType>Book</b:SourceType>
    <b:Guid>{944C8636-29A4-4313-B16F-113E61E1A5A9}</b:Guid>
    <b:Author>
      <b:Author>
        <b:NameList>
          <b:Person>
            <b:Last>O'Regan</b:Last>
            <b:First>D.</b:First>
          </b:Person>
          <b:Person>
            <b:Last>Cho</b:Last>
            <b:First>Y,J.</b:First>
          </b:Person>
          <b:Person>
            <b:Last>Chen</b:Last>
            <b:First>Y,Q.,</b:First>
          </b:Person>
        </b:NameList>
      </b:Author>
    </b:Author>
    <b:Title>Topological Degree Theory and applications</b:Title>
    <b:Year>2006</b:Year>
    <b:RefOrder>58</b:RefOrder>
  </b:Source>
  <b:Source>
    <b:Tag>Placeholder6</b:Tag>
    <b:SourceType>JournalArticle</b:SourceType>
    <b:Guid>{F75F8107-ACB4-4495-894E-EE6B1A6EDAFC}</b:Guid>
    <b:Title>Fixed point theorems and the fixed point index for multivalued mappings in cones</b:Title>
    <b:Year>1975</b:Year>
    <b:Author>
      <b:Author>
        <b:NameList>
          <b:Person>
            <b:Last>Fitzpatrick</b:Last>
            <b:First>P.M.</b:First>
          </b:Person>
          <b:Person>
            <b:Last>Petryshyn</b:Last>
            <b:First>W.V.,</b:First>
          </b:Person>
        </b:NameList>
      </b:Author>
    </b:Author>
    <b:JournalName>J.London Math. Soc. s2-12 (1)</b:JournalName>
    <b:Pages>75-85</b:Pages>
    <b:RefOrder>59</b:RefOrder>
  </b:Source>
  <b:Source>
    <b:Tag>Placeholder7</b:Tag>
    <b:SourceType>Book</b:SourceType>
    <b:Guid>{F2F75879-AEE3-45F0-BFB3-4BB685E79A24}</b:Guid>
    <b:Title>Introduction to the Theory of Multivalued Maps and Differential Inclusions</b:Title>
    <b:Year>2011</b:Year>
    <b:Author>
      <b:Author>
        <b:NameList>
          <b:Person>
            <b:Last>Borisovich</b:Last>
            <b:First>Y.G.</b:First>
          </b:Person>
          <b:Person>
            <b:Last>Gelman</b:Last>
            <b:First>B.D.</b:First>
          </b:Person>
          <b:Person>
            <b:Last>Myshkis</b:Last>
            <b:First>A.D.</b:First>
          </b:Person>
          <b:Person>
            <b:Last>Obukhovskii</b:Last>
            <b:First>V.V.,</b:First>
          </b:Person>
        </b:NameList>
      </b:Author>
    </b:Author>
    <b:City>Moscow</b:City>
    <b:Publisher>LIBROKOM</b:Publisher>
    <b:RefOrder>60</b:RefOrder>
  </b:Source>
  <b:Source>
    <b:Tag>Ken90</b:Tag>
    <b:SourceType>JournalArticle</b:SourceType>
    <b:Guid>{ED9722F5-5072-4836-9EB5-FB506341A8F8}</b:Guid>
    <b:Title>Principles of good practice in combining service and learning</b:Title>
    <b:JournalName>Combining Service and Learning: A Resource Book for Comminity and Public Service</b:JournalName>
    <b:Year>1990</b:Year>
    <b:Pages>93 - 98</b:Pages>
    <b:Author>
      <b:Author>
        <b:NameList>
          <b:Person>
            <b:Last>Kendall</b:Last>
            <b:First>Jane</b:First>
          </b:Person>
        </b:NameList>
      </b:Author>
    </b:Author>
    <b:RefOrder>61</b:RefOrder>
  </b:Source>
  <b:Source>
    <b:Tag>Pre10</b:Tag>
    <b:SourceType>JournalArticle</b:SourceType>
    <b:Guid>{68E9B49A-E349-403B-A561-C475A1E8ABE7}</b:Guid>
    <b:Title>Improving student learning outcomes with service learning</b:Title>
    <b:Year>2010</b:Year>
    <b:JournalName>American Association of communitu colleges</b:JournalName>
    <b:Pages>1- 15</b:Pages>
    <b:Author>
      <b:Author>
        <b:NameList>
          <b:Person>
            <b:Last>Prentice</b:Last>
            <b:First>Mary</b:First>
          </b:Person>
          <b:Person>
            <b:Last>Robinson</b:Last>
            <b:First>Gail</b:First>
          </b:Person>
        </b:NameList>
      </b:Author>
    </b:Author>
    <b:RefOrder>62</b:RefOrder>
  </b:Source>
  <b:Source>
    <b:Tag>Bri</b:Tag>
    <b:SourceType>JournalArticle</b:SourceType>
    <b:Guid>{8755D18D-BD25-4A5D-BACD-CD18C4FB1DB0}</b:Guid>
    <b:Author>
      <b:Author>
        <b:NameList>
          <b:Person>
            <b:Last>Bringle</b:Last>
            <b:Middle>G.</b:Middle>
            <b:First>Robert</b:First>
          </b:Person>
          <b:Person>
            <b:Last>Hatcher</b:Last>
            <b:Middle>A.</b:Middle>
            <b:First>Julie</b:First>
          </b:Person>
        </b:NameList>
      </b:Author>
    </b:Author>
    <b:Title>Reflection in Service-Learning: Making Meaning of Experience</b:Title>
    <b:JournalName>Educational. Horizons</b:JournalName>
    <b:Year>1999</b:Year>
    <b:Pages>179-185</b:Pages>
    <b:RefOrder>63</b:RefOrder>
  </b:Source>
  <b:Source>
    <b:Tag>Sig79</b:Tag>
    <b:SourceType>JournalArticle</b:SourceType>
    <b:Guid>{C9C1266B-FAD6-4CFE-BD6D-564D6A741E4B}</b:Guid>
    <b:LCID>vi-VN</b:LCID>
    <b:Author>
      <b:Author>
        <b:NameList>
          <b:Person>
            <b:Last>Sigmon</b:Last>
            <b:First>Robert L</b:First>
          </b:Person>
        </b:NameList>
      </b:Author>
    </b:Author>
    <b:Title>Service-learning: Three Principles. Synergist</b:Title>
    <b:Year>1979</b:Year>
    <b:Publisher>National Center for Service-Learning, ACTION, 8(1):9-1 1</b:Publisher>
    <b:JournalName>Synergist. National Center for Service-Learning, ACTION</b:JournalName>
    <b:Pages>9 - 11</b:Pages>
    <b:RefOrder>64</b:RefOrder>
  </b:Source>
  <b:Source>
    <b:Tag>Jac96</b:Tag>
    <b:SourceType>Book</b:SourceType>
    <b:Guid>{BEB47FAA-AA31-49FF-A946-1B50549A5029}</b:Guid>
    <b:Title>Service-Learning in Higher Education</b:Title>
    <b:Year>1996</b:Year>
    <b:City>California</b:City>
    <b:Publisher>Jossey-Bass</b:Publisher>
    <b:Author>
      <b:Author>
        <b:NameList>
          <b:Person>
            <b:Last>Jacoby</b:Last>
            <b:First>Barbara</b:First>
          </b:Person>
          <b:Person>
            <b:Last>Associtate</b:Last>
          </b:Person>
        </b:NameList>
      </b:Author>
    </b:Author>
    <b:RefOrder>65</b:RefOrder>
  </b:Source>
  <b:Source>
    <b:Tag>Hon89</b:Tag>
    <b:SourceType>Book</b:SourceType>
    <b:Guid>{C48B937E-35C9-48FF-B701-9608EA7A2641}</b:Guid>
    <b:Title>Principles of Good Practice for Combining Service and Learning</b:Title>
    <b:Year>1989</b:Year>
    <b:Publisher>Johnson Foundation</b:Publisher>
    <b:Author>
      <b:Author>
        <b:NameList>
          <b:Person>
            <b:Last>Honnet</b:Last>
            <b:Middle>Porter</b:Middle>
            <b:First>Ellen</b:First>
          </b:Person>
          <b:Person>
            <b:Last>Poulsen</b:Last>
            <b:Middle>J.</b:Middle>
            <b:First>Susan</b:First>
          </b:Person>
        </b:NameList>
      </b:Author>
    </b:Author>
    <b:RefOrder>66</b:RefOrder>
  </b:Source>
  <b:Source>
    <b:Tag>Fur03</b:Tag>
    <b:SourceType>JournalArticle</b:SourceType>
    <b:Guid>{1DAB9D73-D401-47D6-AFD3-54E8EB2A6A49}</b:Guid>
    <b:Title>Service-Learning: A balanced Approach to Experiental Education</b:Title>
    <b:Year>2003</b:Year>
    <b:Author>
      <b:Author>
        <b:NameList>
          <b:Person>
            <b:Last>Furco</b:Last>
            <b:First>Andrew</b:First>
          </b:Person>
        </b:NameList>
      </b:Author>
    </b:Author>
    <b:Publisher>Campus Compact; 2nd edition</b:Publisher>
    <b:JournalName>Expanding Boundaries: Serving and Learning</b:JournalName>
    <b:Pages>9 - 13</b:Pages>
    <b:BookTitle>Campus Compact's Introduction to service-learning toolkit : readings and resources for faculty</b:BookTitle>
    <b:RefOrder>67</b:RefOrder>
  </b:Source>
  <b:Source>
    <b:Tag>Ser01</b:Tag>
    <b:SourceType>Book</b:SourceType>
    <b:Guid>{06CEC9C2-81E0-4894-95C4-DC663128F9FC}</b:Guid>
    <b:Title>Service-Learning Course Design Workbook</b:Title>
    <b:Year>2001</b:Year>
    <b:Publisher>Michigan Journal of Community Service Learning, Michigan University</b:Publisher>
    <b:Author>
      <b:Author>
        <b:NameList>
          <b:Person>
            <b:Last>Howard</b:Last>
          </b:Person>
          <b:Person>
            <b:Last>Jeffrey</b:Last>
          </b:Person>
          <b:Person>
            <b:Last>Ed.</b:Last>
          </b:Person>
        </b:NameList>
      </b:Author>
    </b:Author>
    <b:RefOrder>68</b:RefOrder>
  </b:Source>
  <b:Source>
    <b:Tag>Cat10</b:Tag>
    <b:SourceType>Book</b:SourceType>
    <b:Guid>{E3852696-9ED5-4488-A90D-BC010DB2A4DD}</b:Guid>
    <b:Title>The Complete Guide to Service Learning : Proven, Practical Ways to Engage Students in Civic Responsibility, Academic Curriculum, and Social Action.</b:Title>
    <b:Year>2010</b:Year>
    <b:Publisher>Free Spirit Publishing</b:Publisher>
    <b:Author>
      <b:Author>
        <b:NameList>
          <b:Person>
            <b:Last>Cathryn</b:Last>
            <b:Middle>Kaye</b:Middle>
            <b:First>Berger</b:First>
          </b:Person>
        </b:NameList>
      </b:Author>
    </b:Author>
    <b:RefOrder>69</b:RefOrder>
  </b:Source>
  <b:Source>
    <b:Tag>19990</b:Tag>
    <b:SourceType>ArticleInAPeriodical</b:SourceType>
    <b:Guid>{2DA36CC2-62B3-40A1-98A0-E9E5A58B97FD}</b:Guid>
    <b:Title>The National and community service act of 1990</b:Title>
    <b:Year>1999</b:Year>
    <b:Publisher>Corporation for National and Community Service</b:Publisher>
    <b:PeriodicalTitle>Corporation for National and Community Service</b:PeriodicalTitle>
    <b:Month>12</b:Month>
    <b:Day>17</b:Day>
    <b:Pages>15 - 19</b:Pages>
    <b:RefOrder>70</b:RefOrder>
  </b:Source>
  <b:Source>
    <b:Tag>Ker01</b:Tag>
    <b:SourceType>Book</b:SourceType>
    <b:Guid>{ACF4BB05-A530-49A6-B25F-D05A7B68BEAA}</b:Guid>
    <b:Title>Fundamentals of Service-Learning Course Construction</b:Title>
    <b:Year>2001</b:Year>
    <b:Publisher>‎ Campus Compact</b:Publisher>
    <b:Author>
      <b:Author>
        <b:NameList>
          <b:Person>
            <b:Last>Heffernan</b:Last>
            <b:First>Kerrissa</b:First>
          </b:Person>
        </b:NameList>
      </b:Author>
    </b:Author>
    <b:RefOrder>71</b:RefOrder>
  </b:Source>
  <b:Source>
    <b:Tag>Bùi15</b:Tag>
    <b:SourceType>JournalArticle</b:SourceType>
    <b:Guid>{C33AD961-AE23-4339-817A-E280DA38980F}</b:Guid>
    <b:Title>Học tập phục vụ cộng đồng: yêu cầu đổi mới giảng dạy chuyên ngành thư viện - thông tin</b:Title>
    <b:JournalName>Tạp chí Thư viện Việt Nam, 2015, Số 3</b:JournalName>
    <b:Year>2015</b:Year>
    <b:Pages>15-23</b:Pages>
    <b:Author>
      <b:Author>
        <b:NameList>
          <b:Person>
            <b:Last>Bùi</b:Last>
            <b:Middle>Hà</b:Middle>
            <b:First>Phương</b:First>
          </b:Person>
        </b:NameList>
      </b:Author>
    </b:Author>
    <b:RefOrder>72</b:RefOrder>
  </b:Source>
  <b:Source>
    <b:Tag>LêH19</b:Tag>
    <b:SourceType>JournalArticle</b:SourceType>
    <b:Guid>{6C304160-D5DD-4E51-A248-3BA1A8DB5D9A}</b:Guid>
    <b:Title>Hoạt động phục vụ cộng đồng của trường đại học theo yêu cầu kiểm định chất lượng: thực trạng và mô hình, giải pháp phát triển.</b:Title>
    <b:JournalName>Kỷ yếu Hội thảo Khoa học Quốc gia "Bảo đảm và kiểm định chất lượng giáo dục đại học trên thế giới và Việt Nam"</b:JournalName>
    <b:Year>23/ 10/ 2019</b:Year>
    <b:Pages>27 - 35</b:Pages>
    <b:Author>
      <b:Author>
        <b:NameList>
          <b:Person>
            <b:Last>Lê</b:Last>
            <b:Middle>Văn</b:Middle>
            <b:First>Hảo</b:First>
          </b:Person>
          <b:Person>
            <b:Last>Đinh</b:Last>
            <b:Middle>Đồng</b:Middle>
            <b:First>Lưỡng</b:First>
          </b:Person>
        </b:NameList>
      </b:Author>
    </b:Author>
    <b:RefOrder>73</b:RefOrder>
  </b:Source>
  <b:Source>
    <b:Tag>Shu09</b:Tag>
    <b:SourceType>BookSection</b:SourceType>
    <b:Guid>{B1B50E0D-4100-40A6-954D-5DD6133E41C2}</b:Guid>
    <b:Author>
      <b:Author>
        <b:NameList>
          <b:Person>
            <b:Last>Shulman</b:Last>
            <b:First>L.</b:First>
          </b:Person>
        </b:NameList>
      </b:Author>
      <b:Editor>
        <b:NameList>
          <b:Person>
            <b:Last>Gitomer</b:Last>
            <b:First>D</b:First>
            <b:Middle>H</b:Middle>
          </b:Person>
        </b:NameList>
      </b:Editor>
    </b:Author>
    <b:Title>Assessment of teaching or assessment for teaching?</b:Title>
    <b:JournalName>Measurement issues and assessment for teaching quality</b:JournalName>
    <b:Year>2008</b:Year>
    <b:City>Washington DC</b:City>
    <b:Publisher>Sage Publications</b:Publisher>
    <b:BookTitle>Measurement Issues and Assessment for Teaching Quality</b:BookTitle>
    <b:Pages>234-243</b:Pages>
    <b:RefOrder>1</b:RefOrder>
  </b:Source>
  <b:Source>
    <b:Tag>MOE18</b:Tag>
    <b:SourceType>ConferenceProceedings</b:SourceType>
    <b:Guid>{E9473821-849C-4AE8-AEEC-A67B6564A397}</b:Guid>
    <b:Author>
      <b:Author>
        <b:Corporate>MOET</b:Corporate>
      </b:Author>
    </b:Author>
    <b:Title>General education program [Chuong trinh giao duc pho thong tong the]</b:Title>
    <b:Year>2018</b:Year>
    <b:City>Hanoi</b:City>
    <b:URL>https://data.moet.gov.vn/index.php/s/LETzPhj5sGGnDii#pdfviewer</b:URL>
    <b:RefOrder>2</b:RefOrder>
  </b:Source>
  <b:Source>
    <b:Tag>Win00</b:Tag>
    <b:SourceType>JournalArticle</b:SourceType>
    <b:Guid>{A426780C-D4DD-4BCC-B7C9-69A95E6C5857}</b:Guid>
    <b:Title>A Comparative Discussion of the Notion of 'Validity' in Qualitative and Quantitative Research</b:Title>
    <b:Year>2000</b:Year>
    <b:Author>
      <b:Author>
        <b:NameList>
          <b:Person>
            <b:Last>Winter</b:Last>
            <b:First>Glyn</b:First>
          </b:Person>
        </b:NameList>
      </b:Author>
    </b:Author>
    <b:JournalName>The Qualitative Report</b:JournalName>
    <b:Pages>1-14</b:Pages>
    <b:Volume>4</b:Volume>
    <b:Issue>3</b:Issue>
    <b:DOI>10.46743/2160-3715/2000.2078</b:DOI>
    <b:RefOrder>4</b:RefOrder>
  </b:Source>
  <b:Source>
    <b:Tag>Jop00</b:Tag>
    <b:SourceType>Book</b:SourceType>
    <b:Guid>{DEC79E94-E9BE-4759-A08F-B96CA375D1E2}</b:Guid>
    <b:Title>The research process</b:Title>
    <b:Year>2000</b:Year>
    <b:Author>
      <b:Author>
        <b:NameList>
          <b:Person>
            <b:Last>Joppe</b:Last>
            <b:First>Marion</b:First>
          </b:Person>
        </b:NameList>
      </b:Author>
    </b:Author>
    <b:URL>https://www.uoguelph.ca/hftm/research-process</b:URL>
    <b:RefOrder>5</b:RefOrder>
  </b:Source>
  <b:Source>
    <b:Tag>Bun04</b:Tag>
    <b:SourceType>Book</b:SourceType>
    <b:Guid>{FF6FFC96-97F2-4A5B-813E-84B9CCFF64C4}</b:Guid>
    <b:Title>Australian and New Zealand Information Literacy Framework</b:Title>
    <b:Year>2004</b:Year>
    <b:Author>
      <b:Author>
        <b:NameList>
          <b:Person>
            <b:Last>Bundy</b:Last>
            <b:First>Alan</b:First>
          </b:Person>
        </b:NameList>
      </b:Author>
    </b:Author>
    <b:RefOrder>7</b:RefOrder>
  </b:Source>
  <b:Source>
    <b:Tag>Bai01</b:Tag>
    <b:SourceType>Report</b:SourceType>
    <b:Guid>{132CC495-92D4-40F7-BECA-ACD2A380509F}</b:Guid>
    <b:Title>Information literacy and academic libraries: the SCONUL approach</b:Title>
    <b:Year>2001</b:Year>
    <b:JournalName>IFLA Council and general conference</b:JournalName>
    <b:Author>
      <b:Author>
        <b:NameList>
          <b:Person>
            <b:Last>Bainton</b:Last>
            <b:First>Tony</b:First>
          </b:Person>
        </b:NameList>
      </b:Author>
    </b:Author>
    <b:Publisher>IFLA Council and general conference</b:Publisher>
    <b:City>United Kingdom</b:City>
    <b:RefOrder>8</b:RefOrder>
  </b:Source>
  <b:Source>
    <b:Tag>Exa14</b:Tag>
    <b:SourceType>JournalArticle</b:SourceType>
    <b:Guid>{C529F953-6637-4E27-BD5D-F62275A4623A}</b:Guid>
    <b:Title>Examining Young Students’ Problem Scoping in Engineering Design</b:Title>
    <b:Year>2014</b:Year>
    <b:JournalName>Journal of Pre-College Engineering Education Research (J-PEER)</b:JournalName>
    <b:Volume>4</b:Volume>
    <b:Issue>1</b:Issue>
    <b:DOI>10.7771/2157-9288.1082</b:DOI>
    <b:Author>
      <b:Author>
        <b:NameList>
          <b:Person>
            <b:Last>Watkins</b:Last>
            <b:First>Jessica</b:First>
          </b:Person>
          <b:Person>
            <b:Last>Spencer</b:Last>
            <b:First>Kathleen</b:First>
          </b:Person>
          <b:Person>
            <b:Last>Hammer</b:Last>
            <b:First>David</b:First>
          </b:Person>
        </b:NameList>
      </b:Author>
    </b:Author>
    <b:RefOrder>9</b:RefOrder>
  </b:Source>
  <b:Source>
    <b:Tag>Eng16</b:Tag>
    <b:SourceType>JournalArticle</b:SourceType>
    <b:Guid>{E3456F34-732F-4296-874E-17ED8927721E}</b:Guid>
    <b:Title>Advancing integrated STEM learning through engineering design: sixth-grade students’ design and construction of earthquake resistant buildings</b:Title>
    <b:JournalName>The Journal of Educational Research</b:JournalName>
    <b:Year>2016</b:Year>
    <b:Pages>255–271</b:Pages>
    <b:Volume>110</b:Volume>
    <b:Issue>3</b:Issue>
    <b:DOI>10.1080/00220671.2016.1264053</b:DOI>
    <b:Author>
      <b:Author>
        <b:NameList>
          <b:Person>
            <b:Last>English</b:Last>
            <b:Middle>D</b:Middle>
            <b:First>Lyn</b:First>
          </b:Person>
        </b:NameList>
      </b:Author>
    </b:Author>
    <b:RefOrder>10</b:RefOrder>
  </b:Source>
  <b:Source>
    <b:Tag>Sen18</b:Tag>
    <b:SourceType>BookSection</b:SourceType>
    <b:Guid>{D88DC345-AF4A-41D1-AA54-7918F3D4D6E8}</b:Guid>
    <b:Title>STEM skills in the 21st-century education</b:Title>
    <b:Year>2018</b:Year>
    <b:JournalName>Research Highlights in STEM Education</b:JournalName>
    <b:Author>
      <b:Author>
        <b:NameList>
          <b:Person>
            <b:Last>Sen</b:Last>
            <b:First>Ceylan</b:First>
          </b:Person>
          <b:Person>
            <b:Last>Ay</b:Last>
            <b:Middle>Sonay</b:Middle>
            <b:First>Zeynep</b:First>
          </b:Person>
          <b:Person>
            <b:Last>Kiray</b:Last>
            <b:Middle>Ahmet</b:Middle>
            <b:First>Seyit</b:First>
          </b:Person>
        </b:NameList>
      </b:Author>
      <b:BookAuthor>
        <b:NameList>
          <b:Person>
            <b:Last>Shelley</b:Last>
            <b:First>Mack</b:First>
          </b:Person>
          <b:Person>
            <b:Last>Kiray</b:Last>
            <b:Middle>Ahmet</b:Middle>
            <b:First>S.</b:First>
          </b:Person>
        </b:NameList>
      </b:BookAuthor>
    </b:Author>
    <b:Pages>81-101</b:Pages>
    <b:BookTitle>Research Highlights in STEM Education</b:BookTitle>
    <b:Publisher>ISRES Publishing</b:Publisher>
    <b:RefOrder>11</b:RefOrder>
  </b:Source>
  <b:Source>
    <b:Tag>Glo16</b:Tag>
    <b:SourceType>Report</b:SourceType>
    <b:Guid>{074A4EA7-D115-4B80-A9E9-1543FB48863E}</b:Guid>
    <b:Title>STEM education framework</b:Title>
    <b:JournalName>Global STEM Alliance</b:JournalName>
    <b:Year>2016</b:Year>
    <b:Author>
      <b:Author>
        <b:Corporate>GSA</b:Corporate>
      </b:Author>
    </b:Author>
    <b:City>New York</b:City>
    <b:URL>https://www.nyas.org/media/13051/gsa_stem_education_framework_dec2016.pdf</b:URL>
    <b:RefOrder>12</b:RefOrder>
  </b:Source>
  <b:Source>
    <b:Tag>Boa18</b:Tag>
    <b:SourceType>JournalArticle</b:SourceType>
    <b:Guid>{873F613E-C18B-46E3-904A-A199EC943CB9}</b:Guid>
    <b:Title>Best Practices for Developing and Validating Scales for Health, Social, and Behavioral Research: A Primer</b:Title>
    <b:Year>2018</b:Year>
    <b:JournalName>Front Public Health</b:JournalName>
    <b:Pages>1-18</b:Pages>
    <b:Author>
      <b:Author>
        <b:NameList>
          <b:Person>
            <b:Last>Boateng</b:Last>
            <b:Middle>O</b:Middle>
            <b:First>Godfred</b:First>
          </b:Person>
          <b:Person>
            <b:Last>Neilands</b:Last>
            <b:Middle>B</b:Middle>
            <b:First>Torsten</b:First>
          </b:Person>
          <b:Person>
            <b:Last>Frongillo</b:Last>
            <b:Middle>A</b:Middle>
            <b:First>Edward</b:First>
          </b:Person>
          <b:Person>
            <b:Last>Melgar-Quiñonez</b:Last>
            <b:Middle>R</b:Middle>
            <b:First>Hugo</b:First>
          </b:Person>
          <b:Person>
            <b:Last>Young</b:Last>
            <b:Middle>L</b:Middle>
            <b:First>Sera</b:First>
          </b:Person>
        </b:NameList>
      </b:Author>
    </b:Author>
    <b:Volume>6: 149</b:Volume>
    <b:DOI>10.3389/fpubh.2018.00149</b:DOI>
    <b:RefOrder>13</b:RefOrder>
  </b:Source>
  <b:Source>
    <b:Tag>Nun94</b:Tag>
    <b:SourceType>BookSection</b:SourceType>
    <b:Guid>{A2B71FB7-CBF2-459D-883F-3B437486C0C4}</b:Guid>
    <b:Title>The Assessment of Reliability</b:Title>
    <b:Year>1994</b:Year>
    <b:City>New York</b:City>
    <b:Publisher>McGraw-Hill</b:Publisher>
    <b:Author>
      <b:Author>
        <b:NameList>
          <b:Person>
            <b:Last>Nunnally</b:Last>
            <b:Middle>C</b:Middle>
            <b:First>Jum</b:First>
          </b:Person>
          <b:Person>
            <b:Last>Bernstein</b:Last>
            <b:Middle>H</b:Middle>
            <b:First>Ira</b:First>
          </b:Person>
        </b:NameList>
      </b:Author>
    </b:Author>
    <b:JournalName>Psychometric Theory (3rd ed.)</b:JournalName>
    <b:Pages>248-292</b:Pages>
    <b:BookTitle>Psychometric Theory</b:BookTitle>
    <b:Volume>3</b:Volume>
    <b:RefOrder>14</b:RefOrder>
  </b:Source>
  <b:Source>
    <b:Tag>Ger88</b:Tag>
    <b:SourceType>JournalArticle</b:SourceType>
    <b:Guid>{E27B2EC4-0A02-495C-BA4A-F1B6884174CD}</b:Guid>
    <b:Title>An Updated Paradigm for Scale Development Incorporating Unidimensionality and Its Assessment</b:Title>
    <b:JournalName>Journal of Marketing Research</b:JournalName>
    <b:Year>1988</b:Year>
    <b:Pages>186-192</b:Pages>
    <b:Author>
      <b:Author>
        <b:NameList>
          <b:Person>
            <b:Last>Gerbing</b:Last>
            <b:Middle>W</b:Middle>
            <b:First>David</b:First>
          </b:Person>
          <b:Person>
            <b:Last>Anderson</b:Last>
            <b:Middle>C</b:Middle>
            <b:First>James</b:First>
          </b:Person>
        </b:NameList>
      </b:Author>
    </b:Author>
    <b:Volume>25</b:Volume>
    <b:Issue>2</b:Issue>
    <b:DOI>10.2307/3172650</b:DOI>
    <b:RefOrder>15</b:RefOrder>
  </b:Source>
  <b:Source>
    <b:Tag>Bry95</b:Tag>
    <b:SourceType>BookSection</b:SourceType>
    <b:Guid>{9A014242-6D39-4A2F-A86D-F96C4C910069}</b:Guid>
    <b:Title>Principal-components analysis and exploratory and confirmatory factor analysis</b:Title>
    <b:Year>1995</b:Year>
    <b:Pages>99-136</b:Pages>
    <b:Author>
      <b:Author>
        <b:NameList>
          <b:Person>
            <b:Last>Bryant</b:Last>
            <b:Middle>B</b:Middle>
            <b:First>F</b:First>
          </b:Person>
          <b:Person>
            <b:Last>Yarnold</b:Last>
            <b:Middle>R</b:Middle>
            <b:First>P</b:First>
          </b:Person>
        </b:NameList>
      </b:Author>
      <b:BookAuthor>
        <b:NameList>
          <b:Person>
            <b:Last>Grimm</b:Last>
            <b:Middle>G</b:Middle>
            <b:First>L</b:First>
          </b:Person>
          <b:Person>
            <b:Last>Yarnold</b:Last>
            <b:Middle>R</b:Middle>
            <b:First>P</b:First>
          </b:Person>
        </b:NameList>
      </b:BookAuthor>
    </b:Author>
    <b:City>Washington DC</b:City>
    <b:Publisher>American Psychological Association</b:Publisher>
    <b:BookTitle>Reading and understanding multivariate statistics</b:BookTitle>
    <b:RefOrder>16</b:RefOrder>
  </b:Source>
  <b:Source>
    <b:Tag>Dev21</b:Tag>
    <b:SourceType>Book</b:SourceType>
    <b:Guid>{84C9C573-7DE2-4A57-A72B-B959A0B0AB08}</b:Guid>
    <b:Title>Scale Development Theory and Applications (5th ed.)</b:Title>
    <b:Year>2021</b:Year>
    <b:Pages>320</b:Pages>
    <b:Publisher>Sage Publications</b:Publisher>
    <b:Author>
      <b:Author>
        <b:NameList>
          <b:Person>
            <b:Last>Devellis</b:Last>
            <b:First>R</b:First>
          </b:Person>
          <b:Person>
            <b:Last>Thorpe</b:Last>
            <b:Middle>T</b:Middle>
            <b:First>Carolyn</b:First>
          </b:Person>
        </b:NameList>
      </b:Author>
    </b:Author>
    <b:StandardNumber>ISBN: 9781544379340</b:StandardNumber>
    <b:RefOrder>17</b:RefOrder>
  </b:Source>
  <b:Source>
    <b:Tag>Kli16</b:Tag>
    <b:SourceType>Book</b:SourceType>
    <b:Guid>{392F3411-0CCC-407D-A055-79960C2A9990}</b:Guid>
    <b:Title>Principles and Practice of Structural Equation Modeling (4th ed.)</b:Title>
    <b:Year>2016</b:Year>
    <b:Pages>554</b:Pages>
    <b:Publisher>The Guilford Press</b:Publisher>
    <b:Author>
      <b:Author>
        <b:NameList>
          <b:Person>
            <b:Last>Kline</b:Last>
            <b:Middle>B</b:Middle>
            <b:First>Rex</b:First>
          </b:Person>
        </b:NameList>
      </b:Author>
    </b:Author>
    <b:StandardNumber>ISBN 9781462523344</b:StandardNumber>
    <b:RefOrder>18</b:RefOrder>
  </b:Source>
  <b:Source>
    <b:Tag>Hai19</b:Tag>
    <b:SourceType>Book</b:SourceType>
    <b:Guid>{95C4143E-B194-4EF4-BD9D-ECD705285680}</b:Guid>
    <b:Title>Multivariate Data Analysis (8th ed.)</b:Title>
    <b:JournalName>Cengage</b:JournalName>
    <b:Year>2019</b:Year>
    <b:Pages>832</b:Pages>
    <b:Author>
      <b:Author>
        <b:NameList>
          <b:Person>
            <b:Last>Hair</b:Last>
            <b:Middle>F</b:Middle>
            <b:First>Joseph</b:First>
          </b:Person>
          <b:Person>
            <b:Last>Black</b:Last>
            <b:Middle>C</b:Middle>
            <b:First>William</b:First>
          </b:Person>
          <b:Person>
            <b:Last>Babin</b:Last>
            <b:Middle>J</b:Middle>
            <b:First>Barry</b:First>
          </b:Person>
          <b:Person>
            <b:Last>Anderson</b:Last>
            <b:Middle>E</b:Middle>
            <b:First>Rolph</b:First>
          </b:Person>
        </b:NameList>
      </b:Author>
    </b:Author>
    <b:Publisher>Cengage Learning, EMEA</b:Publisher>
    <b:RefOrder>74</b:RefOrder>
  </b:Source>
  <b:Source>
    <b:Tag>For81</b:Tag>
    <b:SourceType>JournalArticle</b:SourceType>
    <b:Guid>{335E2D69-0669-4FF6-8507-4786CB1576CE}</b:Guid>
    <b:Title>Evaluating Structural Equation Models with Unobservable Variables and Measurement Error</b:Title>
    <b:JournalName>Journal of Marketing Research</b:JournalName>
    <b:Year>1981</b:Year>
    <b:Pages>39-50</b:Pages>
    <b:Author>
      <b:Author>
        <b:NameList>
          <b:Person>
            <b:Last>Fornell</b:Last>
            <b:First>Claes</b:First>
          </b:Person>
          <b:Person>
            <b:Last>Larcker</b:Last>
            <b:Middle>F</b:Middle>
            <b:First>David</b:First>
          </b:Person>
        </b:NameList>
      </b:Author>
    </b:Author>
    <b:Volume>18</b:Volume>
    <b:Issue>1</b:Issue>
    <b:DOI>10.1177/002224378101800104</b:DOI>
    <b:RefOrder>75</b:RefOrder>
  </b:Source>
  <b:Source>
    <b:Tag>Mar17</b:Tag>
    <b:SourceType>Book</b:SourceType>
    <b:Guid>{D3CE4A0D-382F-44DD-8D56-2A7A269BEBFC}</b:Guid>
    <b:Title>Future Competences and the Future of Curriculum</b:Title>
    <b:Year>2017</b:Year>
    <b:Author>
      <b:Author>
        <b:NameList>
          <b:Person>
            <b:Last>Marope</b:Last>
            <b:First>M</b:First>
          </b:Person>
          <b:Person>
            <b:Last>Griffin</b:Last>
            <b:First>P</b:First>
          </b:Person>
          <b:Person>
            <b:Last>Gallagher</b:Last>
            <b:First>C</b:First>
          </b:Person>
        </b:NameList>
      </b:Author>
    </b:Author>
    <b:Publisher>Geneva: UNESCO-IBE</b:Publisher>
    <b:URL>http://www.ibe.unesco.org/sites/default/files/resources/future_competences_and_the_future_of_curriculum.pdf</b:URL>
    <b:RefOrder>76</b:RefOrder>
  </b:Source>
  <b:Source>
    <b:Tag>Jan16</b:Tag>
    <b:SourceType>JournalArticle</b:SourceType>
    <b:Guid>{2C9FA450-A649-4D7F-8279-497D044FDEFE}</b:Guid>
    <b:Title>Identifying 21st Century STEM Competencies Using Workplace Data</b:Title>
    <b:Pages>284-301</b:Pages>
    <b:Year>2016</b:Year>
    <b:Author>
      <b:Author>
        <b:NameList>
          <b:Person>
            <b:Last>Jang</b:Last>
            <b:First>Hyewon</b:First>
          </b:Person>
        </b:NameList>
      </b:Author>
    </b:Author>
    <b:JournalName>Journal of Science Education and Technology</b:JournalName>
    <b:Volume>25</b:Volume>
    <b:DOI>10.1007/s10956-015-9593-1</b:DOI>
    <b:RefOrder>77</b:RefOrder>
  </b:Source>
  <b:Source>
    <b:Tag>Gen13</b:Tag>
    <b:SourceType>Book</b:SourceType>
    <b:Guid>{BCE937C3-0E5C-4291-B581-2F48107D17DA}</b:Guid>
    <b:Title>On fundamental and comprehensive renovation of education and training, meeting the requirements of industrialization and modernization in the conditions of socialist-oriented market economy and international integration</b:Title>
    <b:Year>2013</b:Year>
    <b:City>Ha Noi</b:City>
    <b:Author>
      <b:Author>
        <b:Corporate>General Secretary</b:Corporate>
      </b:Author>
    </b:Author>
    <b:Volume>29-NQ/TW</b:Volume>
    <b:RefOrder>78</b:RefOrder>
  </b:Source>
  <b:Source>
    <b:Tag>Baa06</b:Tag>
    <b:SourceType>JournalArticle</b:SourceType>
    <b:Guid>{7C26C9A9-3537-4A84-8B52-A4C76AA50AA8}</b:Guid>
    <b:Title>The wheel of competency assessment: Presenting quality criteria for competency assessment programs</b:Title>
    <b:Year>2006</b:Year>
    <b:JournalName>Studies in Educational Evaluation</b:JournalName>
    <b:Pages>153-170</b:Pages>
    <b:Author>
      <b:Author>
        <b:NameList>
          <b:Person>
            <b:Last>Baartman</b:Last>
            <b:Middle>K J</b:Middle>
            <b:First>Liesbeth</b:First>
          </b:Person>
          <b:Person>
            <b:Last>Bastiaens</b:Last>
            <b:Middle>J</b:Middle>
            <b:First>Theo</b:First>
          </b:Person>
          <b:Person>
            <b:Last>Kirschner</b:Last>
            <b:Middle>A</b:Middle>
            <b:First>Paul</b:First>
          </b:Person>
          <b:Person>
            <b:Last>Vleuten</b:Last>
            <b:Middle>P.M. van der</b:Middle>
            <b:First>Cees</b:First>
          </b:Person>
        </b:NameList>
      </b:Author>
    </b:Author>
    <b:Volume>32</b:Volume>
    <b:Issue>2</b:Issue>
    <b:DOI>10.1016/j.stueduc.2006.04.006</b:DOI>
    <b:RefOrder>79</b:RefOrder>
  </b:Source>
  <b:Source>
    <b:Tag>Ari19</b:Tag>
    <b:SourceType>JournalArticle</b:SourceType>
    <b:Guid>{20FD75FD-515C-4B0D-9527-27AEA88A236B}</b:Guid>
    <b:Title>Development and validation of a STEM competencies assessment framework</b:Title>
    <b:Year>2020</b:Year>
    <b:JournalName>International Journal of Science and Mathematics Education</b:JournalName>
    <b:Author>
      <b:Author>
        <b:NameList>
          <b:Person>
            <b:Last>Arikan</b:Last>
            <b:First>Serkan</b:First>
          </b:Person>
          <b:Person>
            <b:Last>Erktin</b:Last>
            <b:First>Emine</b:First>
          </b:Person>
          <b:Person>
            <b:Last>Pesen</b:Last>
            <b:First>Melek</b:First>
          </b:Person>
        </b:NameList>
      </b:Author>
    </b:Author>
    <b:DOI>10.1007/s10763-020-10132-3</b:DOI>
    <b:Pages>1-24</b:Pages>
    <b:Volume>20</b:Volume>
    <b:Issue>1</b:Issue>
    <b:RefOrder>80</b:RefOrder>
  </b:Source>
  <b:Source>
    <b:Tag>Tri09</b:Tag>
    <b:SourceType>Book</b:SourceType>
    <b:Guid>{1093E742-68A6-4444-996D-7B782BFB1ACB}</b:Guid>
    <b:Title>21st Century Skills: Learning for Life in Our Times</b:Title>
    <b:Year>2009</b:Year>
    <b:Publisher>Jossey - Bass </b:Publisher>
    <b:City>San Francisco</b:City>
    <b:Author>
      <b:Author>
        <b:NameList>
          <b:Person>
            <b:Last>Trilling </b:Last>
            <b:First>Bernie</b:First>
          </b:Person>
          <b:Person>
            <b:Last>Fadel</b:Last>
            <b:First>Charles</b:First>
          </b:Person>
        </b:NameList>
      </b:Author>
    </b:Author>
    <b:RefOrder>81</b:RefOrder>
  </b:Source>
  <b:Source xmlns:b="http://schemas.openxmlformats.org/officeDocument/2006/bibliography">
    <b:Tag>Boo19</b:Tag>
    <b:SourceType>ConferenceProceedings</b:SourceType>
    <b:Guid>{E4D4B027-4170-4EF9-8ED4-12A7275F1217}</b:Guid>
    <b:Title>Exploring STEM competences for the 21st century</b:Title>
    <b:Year>2019</b:Year>
    <b:Publisher>UNESCO International Bureau of Education</b:Publisher>
    <b:Author>
      <b:Author>
        <b:NameList>
          <b:Person>
            <b:Last>Boon Ng</b:Last>
            <b:First>S</b:First>
          </b:Person>
        </b:NameList>
      </b:Author>
    </b:Author>
    <b:ConferenceName>Progress Reflection No. 30 On Current and Critical Issues in Curriculum, Learning and Assessment</b:ConferenceName>
    <b:RefOrder>6</b:RefOrder>
  </b:Source>
  <b:Source>
    <b:Tag>Bin15</b:Tag>
    <b:SourceType>JournalArticle</b:SourceType>
    <b:Guid>{B65F8448-DE40-438D-907F-8AF348D72068}</b:Guid>
    <b:Author>
      <b:Author>
        <b:NameList>
          <b:Person>
            <b:Last>Hoang</b:Last>
            <b:First>H.</b:First>
            <b:Middle>B.</b:Middle>
          </b:Person>
        </b:NameList>
      </b:Author>
    </b:Author>
    <b:Title>Competence and assessment by competence [Nang luc va danh gia theo nang luc]</b:Title>
    <b:JournalName>Ho Chi Minh City University of Education Journal of Science</b:JournalName>
    <b:Year>2015</b:Year>
    <b:Pages>21-32</b:Pages>
    <b:Volume>6</b:Volume>
    <b:Issue>71</b:Issue>
    <b:DOI>10.54607/hcmue.js.0.6(71).667.658(2015)</b:DOI>
    <b:RefOrder>3</b:RefOrder>
  </b:Source>
</b:Sources>
</file>

<file path=customXml/itemProps1.xml><?xml version="1.0" encoding="utf-8"?>
<ds:datastoreItem xmlns:ds="http://schemas.openxmlformats.org/officeDocument/2006/customXml" ds:itemID="{BB091718-5AD9-4ECC-A6C8-370501B1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13620</Words>
  <Characters>77640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ON THE EXISTENCE OF SOLUTIONS FOR VECTOR QUASIEQUILIBRIUM PROBLEMS</vt:lpstr>
    </vt:vector>
  </TitlesOfParts>
  <Company>Grizli777</Company>
  <LinksUpToDate>false</LinksUpToDate>
  <CharactersWithSpaces>91078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EXISTENCE OF SOLUTIONS FOR VECTOR QUASIEQUILIBRIUM PROBLEMS</dc:title>
  <dc:subject/>
  <dc:creator>Admin</dc:creator>
  <cp:keywords/>
  <dc:description/>
  <cp:lastModifiedBy>Microsoft account</cp:lastModifiedBy>
  <cp:revision>26</cp:revision>
  <cp:lastPrinted>2022-07-13T08:32:00Z</cp:lastPrinted>
  <dcterms:created xsi:type="dcterms:W3CDTF">2022-09-25T13:27:00Z</dcterms:created>
  <dcterms:modified xsi:type="dcterms:W3CDTF">2022-12-23T07:39:00Z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2022-09-25T13:27:22Z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ac712238-3b5b-4e54-be95-bece10fe9b6d</vt:lpwstr>
  </property>
  <property fmtid="{D5CDD505-2E9C-101B-9397-08002B2CF9AE}" pid="8" name="MSIP_Label_defa4170-0d19-0005-0004-bc88714345d2_ActionId">
    <vt:lpwstr>e98309aa-5827-4d6a-b3b5-fd909cafdc0f</vt:lpwstr>
  </property>
  <property fmtid="{D5CDD505-2E9C-101B-9397-08002B2CF9AE}" pid="9" name="MSIP_Label_defa4170-0d19-0005-0004-bc88714345d2_ContentBits">
    <vt:lpwstr>0</vt:lpwstr>
  </property>
</Properties>
</file>